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24D95" w14:textId="7F3A74F2" w:rsidR="003870ED" w:rsidRPr="00A7366F" w:rsidRDefault="003870ED" w:rsidP="003870E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3D21DF">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Pr>
          <w:rFonts w:ascii="Calibri" w:eastAsia="PMingLiU" w:hAnsi="Calibri" w:cs="Calibri"/>
          <w:sz w:val="24"/>
          <w:szCs w:val="24"/>
          <w:lang w:eastAsia="ja-JP"/>
        </w:rPr>
        <w:t>1</w:t>
      </w:r>
      <w:r w:rsidR="00D723E3">
        <w:rPr>
          <w:rFonts w:ascii="Calibri" w:eastAsia="PMingLiU" w:hAnsi="Calibri" w:cs="Calibri"/>
          <w:sz w:val="24"/>
          <w:szCs w:val="24"/>
          <w:lang w:eastAsia="ja-JP"/>
        </w:rPr>
        <w:t>4767</w:t>
      </w:r>
      <w:bookmarkStart w:id="0" w:name="_GoBack"/>
      <w:bookmarkEnd w:id="0"/>
    </w:p>
    <w:p w14:paraId="13572805" w14:textId="0AEF5DA3" w:rsidR="003870ED" w:rsidRPr="00A7366F" w:rsidRDefault="003870ED" w:rsidP="003870E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3D21DF">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sidR="003D21DF">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sidR="003D21DF">
        <w:rPr>
          <w:rFonts w:asciiTheme="minorHAnsi" w:eastAsiaTheme="minorEastAsia" w:hAnsiTheme="minorHAnsi" w:cstheme="minorBidi"/>
          <w:noProof w:val="0"/>
          <w:sz w:val="22"/>
          <w:szCs w:val="22"/>
          <w:lang w:eastAsia="zh-CN"/>
        </w:rPr>
        <w:t>13</w:t>
      </w:r>
      <w:r w:rsidRPr="00BB04A8">
        <w:rPr>
          <w:rFonts w:asciiTheme="minorHAnsi" w:eastAsiaTheme="minorEastAsia" w:hAnsiTheme="minorHAnsi" w:cstheme="minorBidi"/>
          <w:noProof w:val="0"/>
          <w:sz w:val="22"/>
          <w:szCs w:val="22"/>
          <w:lang w:eastAsia="zh-CN"/>
        </w:rPr>
        <w:t xml:space="preserve"> </w:t>
      </w:r>
      <w:r w:rsidR="003D21DF">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58A995DE" w14:textId="77777777" w:rsidR="0067746C" w:rsidRPr="001419C8" w:rsidRDefault="0067746C" w:rsidP="00CC0D33">
      <w:pPr>
        <w:pStyle w:val="a5"/>
        <w:jc w:val="both"/>
        <w:rPr>
          <w:rFonts w:asciiTheme="minorHAnsi" w:eastAsia="PMingLiU" w:hAnsiTheme="minorHAnsi" w:cstheme="minorHAnsi"/>
          <w:sz w:val="22"/>
          <w:szCs w:val="22"/>
          <w:highlight w:val="yellow"/>
          <w:lang w:eastAsia="zh-TW"/>
        </w:rPr>
      </w:pPr>
    </w:p>
    <w:p w14:paraId="7CE75B48" w14:textId="61D2AC84" w:rsidR="0067746C" w:rsidRPr="001419C8" w:rsidRDefault="0067746C" w:rsidP="00CC0D33">
      <w:pPr>
        <w:ind w:left="1985" w:hanging="1985"/>
        <w:jc w:val="both"/>
        <w:rPr>
          <w:rFonts w:cstheme="minorHAnsi"/>
          <w:b/>
          <w:bCs/>
        </w:rPr>
      </w:pPr>
      <w:r w:rsidRPr="001419C8">
        <w:rPr>
          <w:rFonts w:cstheme="minorHAnsi"/>
          <w:b/>
          <w:bCs/>
        </w:rPr>
        <w:t>Agenda Item:</w:t>
      </w:r>
      <w:r w:rsidRPr="001419C8">
        <w:rPr>
          <w:rFonts w:cstheme="minorHAnsi"/>
          <w:b/>
          <w:bCs/>
        </w:rPr>
        <w:tab/>
      </w:r>
      <w:r w:rsidR="00284D88">
        <w:rPr>
          <w:rFonts w:cstheme="minorHAnsi"/>
          <w:b/>
        </w:rPr>
        <w:t>7.3.5</w:t>
      </w:r>
    </w:p>
    <w:p w14:paraId="68E291BE" w14:textId="77777777" w:rsidR="0034111C" w:rsidRPr="001419C8" w:rsidRDefault="0034111C" w:rsidP="00CC0D33">
      <w:pPr>
        <w:ind w:left="1985" w:hanging="1985"/>
        <w:jc w:val="both"/>
        <w:rPr>
          <w:rFonts w:cstheme="minorHAnsi"/>
          <w:b/>
          <w:bCs/>
        </w:rPr>
      </w:pPr>
      <w:r w:rsidRPr="001419C8">
        <w:rPr>
          <w:rFonts w:cstheme="minorHAnsi"/>
          <w:b/>
          <w:bCs/>
        </w:rPr>
        <w:t>Source:</w:t>
      </w:r>
      <w:r w:rsidRPr="001419C8">
        <w:rPr>
          <w:rFonts w:cstheme="minorHAnsi"/>
          <w:b/>
          <w:bCs/>
        </w:rPr>
        <w:tab/>
      </w:r>
      <w:r w:rsidR="002E58D2" w:rsidRPr="001419C8">
        <w:rPr>
          <w:rFonts w:cstheme="minorHAnsi"/>
          <w:b/>
          <w:bCs/>
        </w:rPr>
        <w:t>MediaTek Inc.</w:t>
      </w:r>
    </w:p>
    <w:p w14:paraId="56FE282C" w14:textId="39EDD281" w:rsidR="00174EC2" w:rsidRPr="001419C8" w:rsidRDefault="0034111C" w:rsidP="00CC0D33">
      <w:pPr>
        <w:ind w:left="1985" w:hanging="1985"/>
        <w:jc w:val="both"/>
        <w:rPr>
          <w:rFonts w:cstheme="minorHAnsi"/>
          <w:b/>
          <w:bCs/>
        </w:rPr>
      </w:pPr>
      <w:r w:rsidRPr="001419C8">
        <w:rPr>
          <w:rFonts w:cstheme="minorHAnsi"/>
          <w:b/>
          <w:bCs/>
        </w:rPr>
        <w:t>Title:</w:t>
      </w:r>
      <w:r w:rsidRPr="001419C8">
        <w:rPr>
          <w:rFonts w:cstheme="minorHAnsi"/>
          <w:b/>
          <w:bCs/>
        </w:rPr>
        <w:tab/>
      </w:r>
      <w:r w:rsidR="00CF708D">
        <w:rPr>
          <w:rFonts w:cstheme="minorHAnsi"/>
          <w:b/>
          <w:bCs/>
        </w:rPr>
        <w:t>Remaining issues</w:t>
      </w:r>
      <w:r w:rsidR="00874201" w:rsidRPr="001419C8">
        <w:rPr>
          <w:rFonts w:cstheme="minorHAnsi"/>
          <w:b/>
          <w:bCs/>
        </w:rPr>
        <w:t xml:space="preserve"> on NR V2X </w:t>
      </w:r>
      <w:r w:rsidR="00CF708D">
        <w:rPr>
          <w:rFonts w:cstheme="minorHAnsi"/>
          <w:b/>
          <w:bCs/>
        </w:rPr>
        <w:t>RRM</w:t>
      </w:r>
      <w:r w:rsidR="00874201" w:rsidRPr="001419C8">
        <w:rPr>
          <w:rFonts w:cstheme="minorHAnsi"/>
          <w:b/>
          <w:bCs/>
        </w:rPr>
        <w:t xml:space="preserve"> requirement</w:t>
      </w:r>
    </w:p>
    <w:p w14:paraId="6F580D61" w14:textId="77777777" w:rsidR="0034111C" w:rsidRPr="001419C8" w:rsidRDefault="0034111C" w:rsidP="00CC0D33">
      <w:pPr>
        <w:ind w:left="1985" w:hanging="1985"/>
        <w:jc w:val="both"/>
        <w:rPr>
          <w:rFonts w:cstheme="minorHAnsi"/>
          <w:b/>
          <w:bCs/>
        </w:rPr>
      </w:pPr>
      <w:r w:rsidRPr="001419C8">
        <w:rPr>
          <w:rFonts w:cstheme="minorHAnsi"/>
          <w:b/>
          <w:bCs/>
        </w:rPr>
        <w:t>Document for:</w:t>
      </w:r>
      <w:r w:rsidRPr="001419C8">
        <w:rPr>
          <w:rFonts w:cstheme="minorHAnsi"/>
          <w:b/>
          <w:bCs/>
        </w:rPr>
        <w:tab/>
      </w:r>
      <w:r w:rsidRPr="001419C8">
        <w:rPr>
          <w:rFonts w:cstheme="minorHAnsi"/>
          <w:b/>
          <w:bCs/>
        </w:rPr>
        <w:tab/>
      </w:r>
      <w:r w:rsidR="00E85D04" w:rsidRPr="001419C8">
        <w:rPr>
          <w:rFonts w:cstheme="minorHAnsi"/>
          <w:b/>
          <w:bCs/>
        </w:rPr>
        <w:t>Discussion</w:t>
      </w:r>
    </w:p>
    <w:p w14:paraId="20062393" w14:textId="56A5F983" w:rsidR="0034111C" w:rsidRPr="00D11DD5" w:rsidRDefault="00EE7FA7" w:rsidP="00D11DD5">
      <w:pPr>
        <w:pStyle w:val="1"/>
        <w:numPr>
          <w:ilvl w:val="0"/>
          <w:numId w:val="1"/>
        </w:numPr>
        <w:rPr>
          <w:rFonts w:ascii="Calibri" w:hAnsi="Calibri"/>
        </w:rPr>
      </w:pPr>
      <w:r w:rsidRPr="00D11DD5">
        <w:rPr>
          <w:rFonts w:ascii="Calibri" w:hAnsi="Calibri"/>
        </w:rPr>
        <w:t>Introduction</w:t>
      </w:r>
    </w:p>
    <w:p w14:paraId="2D2999BC" w14:textId="29097A81" w:rsidR="00842EE0" w:rsidRPr="00CC0D33" w:rsidRDefault="00842EE0" w:rsidP="00CC0D33">
      <w:pPr>
        <w:pStyle w:val="Default"/>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In </w:t>
      </w:r>
      <w:r w:rsidR="001318F3" w:rsidRPr="00CC0D33">
        <w:rPr>
          <w:rFonts w:asciiTheme="minorHAnsi" w:eastAsiaTheme="minorEastAsia" w:hAnsiTheme="minorHAnsi" w:cstheme="minorHAnsi"/>
          <w:color w:val="auto"/>
          <w:sz w:val="20"/>
          <w:szCs w:val="20"/>
        </w:rPr>
        <w:t xml:space="preserve">last </w:t>
      </w:r>
      <w:r w:rsidRPr="00CC0D33">
        <w:rPr>
          <w:rFonts w:asciiTheme="minorHAnsi" w:eastAsiaTheme="minorEastAsia" w:hAnsiTheme="minorHAnsi" w:cstheme="minorHAnsi"/>
          <w:color w:val="auto"/>
          <w:sz w:val="20"/>
          <w:szCs w:val="20"/>
        </w:rPr>
        <w:t>RAN</w:t>
      </w:r>
      <w:r w:rsidR="001318F3" w:rsidRPr="00CC0D33">
        <w:rPr>
          <w:rFonts w:asciiTheme="minorHAnsi" w:eastAsiaTheme="minorEastAsia" w:hAnsiTheme="minorHAnsi" w:cstheme="minorHAnsi"/>
          <w:color w:val="auto"/>
          <w:sz w:val="20"/>
          <w:szCs w:val="20"/>
        </w:rPr>
        <w:t>4</w:t>
      </w:r>
      <w:r w:rsidRPr="00CC0D33">
        <w:rPr>
          <w:rFonts w:asciiTheme="minorHAnsi" w:eastAsiaTheme="minorEastAsia" w:hAnsiTheme="minorHAnsi" w:cstheme="minorHAnsi"/>
          <w:color w:val="auto"/>
          <w:sz w:val="20"/>
          <w:szCs w:val="20"/>
        </w:rPr>
        <w:t xml:space="preserve"> #</w:t>
      </w:r>
      <w:r w:rsidR="001318F3" w:rsidRPr="00CC0D33">
        <w:rPr>
          <w:rFonts w:asciiTheme="minorHAnsi" w:eastAsiaTheme="minorEastAsia" w:hAnsiTheme="minorHAnsi" w:cstheme="minorHAnsi"/>
          <w:color w:val="auto"/>
          <w:sz w:val="20"/>
          <w:szCs w:val="20"/>
        </w:rPr>
        <w:t>9</w:t>
      </w:r>
      <w:r w:rsidR="007153D8">
        <w:rPr>
          <w:rFonts w:asciiTheme="minorHAnsi" w:eastAsiaTheme="minorEastAsia" w:hAnsiTheme="minorHAnsi" w:cstheme="minorHAnsi"/>
          <w:color w:val="auto"/>
          <w:sz w:val="20"/>
          <w:szCs w:val="20"/>
        </w:rPr>
        <w:t>6</w:t>
      </w:r>
      <w:r w:rsidR="00BC4187" w:rsidRPr="00CC0D33">
        <w:rPr>
          <w:rFonts w:asciiTheme="minorHAnsi" w:eastAsiaTheme="minorEastAsia" w:hAnsiTheme="minorHAnsi" w:cstheme="minorHAnsi"/>
          <w:color w:val="auto"/>
          <w:sz w:val="20"/>
          <w:szCs w:val="20"/>
        </w:rPr>
        <w:t>e</w:t>
      </w:r>
      <w:r w:rsidRPr="00CC0D33">
        <w:rPr>
          <w:rFonts w:asciiTheme="minorHAnsi" w:eastAsiaTheme="minorEastAsia" w:hAnsiTheme="minorHAnsi" w:cstheme="minorHAnsi"/>
          <w:color w:val="auto"/>
          <w:sz w:val="20"/>
          <w:szCs w:val="20"/>
        </w:rPr>
        <w:t xml:space="preserve"> meeting, a </w:t>
      </w:r>
      <w:r w:rsidR="001318F3" w:rsidRPr="00CC0D33">
        <w:rPr>
          <w:rFonts w:asciiTheme="minorHAnsi" w:eastAsiaTheme="minorEastAsia" w:hAnsiTheme="minorHAnsi" w:cstheme="minorHAnsi"/>
          <w:color w:val="auto"/>
          <w:sz w:val="20"/>
          <w:szCs w:val="20"/>
        </w:rPr>
        <w:t>WF</w:t>
      </w:r>
      <w:r w:rsidR="00C7287A">
        <w:rPr>
          <w:rFonts w:asciiTheme="minorHAnsi" w:eastAsiaTheme="minorEastAsia" w:hAnsiTheme="minorHAnsi" w:cstheme="minorHAnsi"/>
          <w:color w:val="auto"/>
          <w:sz w:val="20"/>
          <w:szCs w:val="20"/>
        </w:rPr>
        <w:t>[1]</w:t>
      </w:r>
      <w:r w:rsidR="001318F3" w:rsidRPr="00CC0D33">
        <w:rPr>
          <w:rFonts w:asciiTheme="minorHAnsi" w:eastAsiaTheme="minorEastAsia" w:hAnsiTheme="minorHAnsi" w:cstheme="minorHAnsi"/>
          <w:color w:val="auto"/>
          <w:sz w:val="20"/>
          <w:szCs w:val="20"/>
        </w:rPr>
        <w:t xml:space="preserve"> about NR V2X RRM requirement was approved. The </w:t>
      </w:r>
      <w:r w:rsidR="00ED61A8">
        <w:rPr>
          <w:rFonts w:asciiTheme="minorHAnsi" w:eastAsiaTheme="minorEastAsia" w:hAnsiTheme="minorHAnsi" w:cstheme="minorHAnsi"/>
          <w:color w:val="auto"/>
          <w:sz w:val="20"/>
          <w:szCs w:val="20"/>
        </w:rPr>
        <w:t xml:space="preserve">remaining </w:t>
      </w:r>
      <w:r w:rsidR="004766F6" w:rsidRPr="00CC0D33">
        <w:rPr>
          <w:rFonts w:asciiTheme="minorHAnsi" w:eastAsiaTheme="minorEastAsia" w:hAnsiTheme="minorHAnsi" w:cstheme="minorHAnsi"/>
          <w:color w:val="auto"/>
          <w:sz w:val="20"/>
          <w:szCs w:val="20"/>
        </w:rPr>
        <w:t>issue</w:t>
      </w:r>
      <w:r w:rsidR="00ED61A8">
        <w:rPr>
          <w:rFonts w:asciiTheme="minorHAnsi" w:eastAsiaTheme="minorEastAsia" w:hAnsiTheme="minorHAnsi" w:cstheme="minorHAnsi"/>
          <w:color w:val="auto"/>
          <w:sz w:val="20"/>
          <w:szCs w:val="20"/>
        </w:rPr>
        <w:t>s</w:t>
      </w:r>
      <w:r w:rsidR="001318F3" w:rsidRPr="00CC0D33">
        <w:rPr>
          <w:rFonts w:asciiTheme="minorHAnsi" w:eastAsiaTheme="minorEastAsia" w:hAnsiTheme="minorHAnsi" w:cstheme="minorHAnsi"/>
          <w:color w:val="auto"/>
          <w:sz w:val="20"/>
          <w:szCs w:val="20"/>
        </w:rPr>
        <w:t xml:space="preserve"> </w:t>
      </w:r>
      <w:r w:rsidR="00ED61A8">
        <w:rPr>
          <w:rFonts w:asciiTheme="minorHAnsi" w:eastAsiaTheme="minorEastAsia" w:hAnsiTheme="minorHAnsi" w:cstheme="minorHAnsi"/>
          <w:color w:val="auto"/>
          <w:sz w:val="20"/>
          <w:szCs w:val="20"/>
        </w:rPr>
        <w:t>are</w:t>
      </w:r>
      <w:r w:rsidR="001318F3" w:rsidRPr="00CC0D33">
        <w:rPr>
          <w:rFonts w:asciiTheme="minorHAnsi" w:eastAsiaTheme="minorEastAsia" w:hAnsiTheme="minorHAnsi" w:cstheme="minorHAnsi"/>
          <w:color w:val="auto"/>
          <w:sz w:val="20"/>
          <w:szCs w:val="20"/>
        </w:rPr>
        <w:t xml:space="preserve"> listed below.</w:t>
      </w:r>
    </w:p>
    <w:tbl>
      <w:tblPr>
        <w:tblStyle w:val="af4"/>
        <w:tblW w:w="0" w:type="auto"/>
        <w:tblLook w:val="04A0" w:firstRow="1" w:lastRow="0" w:firstColumn="1" w:lastColumn="0" w:noHBand="0" w:noVBand="1"/>
      </w:tblPr>
      <w:tblGrid>
        <w:gridCol w:w="9629"/>
      </w:tblGrid>
      <w:tr w:rsidR="001318F3" w:rsidRPr="00CC0D33" w14:paraId="7BF0B40F" w14:textId="77777777" w:rsidTr="001318F3">
        <w:tc>
          <w:tcPr>
            <w:tcW w:w="9629" w:type="dxa"/>
          </w:tcPr>
          <w:p w14:paraId="5183EEBE" w14:textId="77777777" w:rsidR="00600F88" w:rsidRPr="007153D8" w:rsidRDefault="00DC0F17" w:rsidP="007153D8">
            <w:pPr>
              <w:numPr>
                <w:ilvl w:val="0"/>
                <w:numId w:val="8"/>
              </w:numPr>
              <w:tabs>
                <w:tab w:val="num" w:pos="720"/>
              </w:tabs>
              <w:overflowPunct w:val="0"/>
              <w:autoSpaceDE w:val="0"/>
              <w:autoSpaceDN w:val="0"/>
              <w:adjustRightInd w:val="0"/>
              <w:spacing w:after="0" w:line="240" w:lineRule="auto"/>
              <w:jc w:val="both"/>
              <w:rPr>
                <w:rFonts w:cstheme="minorHAnsi"/>
                <w:bCs/>
                <w:sz w:val="20"/>
                <w:szCs w:val="20"/>
              </w:rPr>
            </w:pPr>
            <w:r w:rsidRPr="007153D8">
              <w:rPr>
                <w:rFonts w:cstheme="minorHAnsi"/>
                <w:bCs/>
                <w:sz w:val="20"/>
                <w:szCs w:val="20"/>
              </w:rPr>
              <w:t>Interruption to WAN for switching between LTE SL and NR SL</w:t>
            </w:r>
          </w:p>
          <w:p w14:paraId="4D6AD3BA" w14:textId="77777777" w:rsidR="00600F88" w:rsidRPr="007153D8" w:rsidRDefault="00DC0F17" w:rsidP="007153D8">
            <w:pPr>
              <w:numPr>
                <w:ilvl w:val="1"/>
                <w:numId w:val="8"/>
              </w:numPr>
              <w:overflowPunct w:val="0"/>
              <w:autoSpaceDE w:val="0"/>
              <w:autoSpaceDN w:val="0"/>
              <w:adjustRightInd w:val="0"/>
              <w:spacing w:after="0" w:line="240" w:lineRule="auto"/>
              <w:jc w:val="both"/>
              <w:rPr>
                <w:rFonts w:cstheme="minorHAnsi"/>
                <w:bCs/>
                <w:sz w:val="20"/>
                <w:szCs w:val="20"/>
              </w:rPr>
            </w:pPr>
            <w:r w:rsidRPr="007153D8">
              <w:rPr>
                <w:rFonts w:cstheme="minorHAnsi"/>
                <w:bCs/>
                <w:sz w:val="20"/>
                <w:szCs w:val="20"/>
              </w:rPr>
              <w:t>Further discuss whether or not define this requirement by taking RF chain retuning and common local oscillator into account with a separated RX/TX chain.</w:t>
            </w:r>
          </w:p>
          <w:p w14:paraId="556B081D" w14:textId="77777777" w:rsidR="00600F88" w:rsidRPr="007153D8" w:rsidRDefault="00DC0F17" w:rsidP="007153D8">
            <w:pPr>
              <w:numPr>
                <w:ilvl w:val="0"/>
                <w:numId w:val="8"/>
              </w:numPr>
              <w:tabs>
                <w:tab w:val="num" w:pos="720"/>
              </w:tabs>
              <w:overflowPunct w:val="0"/>
              <w:autoSpaceDE w:val="0"/>
              <w:autoSpaceDN w:val="0"/>
              <w:adjustRightInd w:val="0"/>
              <w:spacing w:after="0" w:line="240" w:lineRule="auto"/>
              <w:jc w:val="both"/>
              <w:rPr>
                <w:rFonts w:cstheme="minorHAnsi"/>
                <w:sz w:val="20"/>
                <w:szCs w:val="20"/>
              </w:rPr>
            </w:pPr>
            <w:r w:rsidRPr="007153D8">
              <w:rPr>
                <w:rFonts w:cstheme="minorHAnsi"/>
                <w:sz w:val="20"/>
                <w:szCs w:val="20"/>
              </w:rPr>
              <w:t>Whether to define interruption requirement on LTE SL due to NR SL sync source is changed</w:t>
            </w:r>
          </w:p>
          <w:p w14:paraId="062330C8" w14:textId="77777777" w:rsidR="00600F88" w:rsidRPr="007153D8" w:rsidRDefault="00DC0F17" w:rsidP="007153D8">
            <w:pPr>
              <w:numPr>
                <w:ilvl w:val="1"/>
                <w:numId w:val="8"/>
              </w:numPr>
              <w:tabs>
                <w:tab w:val="num" w:pos="1440"/>
              </w:tabs>
              <w:overflowPunct w:val="0"/>
              <w:autoSpaceDE w:val="0"/>
              <w:autoSpaceDN w:val="0"/>
              <w:adjustRightInd w:val="0"/>
              <w:spacing w:after="0" w:line="240" w:lineRule="auto"/>
              <w:jc w:val="both"/>
              <w:rPr>
                <w:rFonts w:cstheme="minorHAnsi"/>
                <w:sz w:val="20"/>
                <w:szCs w:val="20"/>
              </w:rPr>
            </w:pPr>
            <w:r w:rsidRPr="007153D8">
              <w:rPr>
                <w:rFonts w:cstheme="minorHAnsi"/>
                <w:sz w:val="20"/>
                <w:szCs w:val="20"/>
              </w:rPr>
              <w:t>Further discussion whether to send LS to RAN1</w:t>
            </w:r>
          </w:p>
          <w:p w14:paraId="0F131FE2" w14:textId="77777777" w:rsidR="00600F88" w:rsidRPr="007153D8" w:rsidRDefault="00DC0F17" w:rsidP="007153D8">
            <w:pPr>
              <w:numPr>
                <w:ilvl w:val="1"/>
                <w:numId w:val="8"/>
              </w:numPr>
              <w:tabs>
                <w:tab w:val="num" w:pos="1440"/>
              </w:tabs>
              <w:overflowPunct w:val="0"/>
              <w:autoSpaceDE w:val="0"/>
              <w:autoSpaceDN w:val="0"/>
              <w:adjustRightInd w:val="0"/>
              <w:spacing w:after="0" w:line="240" w:lineRule="auto"/>
              <w:jc w:val="both"/>
              <w:rPr>
                <w:rFonts w:cstheme="minorHAnsi"/>
                <w:sz w:val="20"/>
                <w:szCs w:val="20"/>
              </w:rPr>
            </w:pPr>
            <w:r w:rsidRPr="007153D8">
              <w:rPr>
                <w:rFonts w:cstheme="minorHAnsi"/>
                <w:sz w:val="20"/>
                <w:szCs w:val="20"/>
              </w:rPr>
              <w:t>Further discussion whether to define RAN4 interruption requirement</w:t>
            </w:r>
          </w:p>
          <w:p w14:paraId="44D442A0" w14:textId="77777777" w:rsidR="005E13D0" w:rsidRPr="00ED61A8" w:rsidRDefault="0005494B" w:rsidP="00ED61A8">
            <w:pPr>
              <w:numPr>
                <w:ilvl w:val="0"/>
                <w:numId w:val="8"/>
              </w:numPr>
              <w:tabs>
                <w:tab w:val="num" w:pos="720"/>
              </w:tabs>
              <w:overflowPunct w:val="0"/>
              <w:autoSpaceDE w:val="0"/>
              <w:autoSpaceDN w:val="0"/>
              <w:adjustRightInd w:val="0"/>
              <w:spacing w:after="0" w:line="240" w:lineRule="auto"/>
              <w:jc w:val="both"/>
              <w:rPr>
                <w:rFonts w:cstheme="minorHAnsi"/>
                <w:sz w:val="20"/>
                <w:szCs w:val="20"/>
              </w:rPr>
            </w:pPr>
            <w:r w:rsidRPr="00ED61A8">
              <w:rPr>
                <w:rFonts w:cstheme="minorHAnsi"/>
                <w:sz w:val="20"/>
                <w:szCs w:val="20"/>
              </w:rPr>
              <w:t>Absolute accuracy of L1 SL-RSRP measurement</w:t>
            </w:r>
          </w:p>
          <w:p w14:paraId="2D7AAE18" w14:textId="77777777" w:rsidR="00600F88" w:rsidRPr="007153D8" w:rsidRDefault="00DC0F17" w:rsidP="007153D8">
            <w:pPr>
              <w:numPr>
                <w:ilvl w:val="1"/>
                <w:numId w:val="8"/>
              </w:numPr>
              <w:tabs>
                <w:tab w:val="num" w:pos="1440"/>
              </w:tabs>
              <w:overflowPunct w:val="0"/>
              <w:autoSpaceDE w:val="0"/>
              <w:autoSpaceDN w:val="0"/>
              <w:adjustRightInd w:val="0"/>
              <w:spacing w:after="0" w:line="240" w:lineRule="auto"/>
              <w:jc w:val="both"/>
              <w:rPr>
                <w:rFonts w:cstheme="minorHAnsi"/>
                <w:sz w:val="20"/>
                <w:szCs w:val="20"/>
              </w:rPr>
            </w:pPr>
            <w:r w:rsidRPr="007153D8">
              <w:rPr>
                <w:rFonts w:cstheme="minorHAnsi"/>
                <w:sz w:val="20"/>
                <w:szCs w:val="20"/>
                <w:lang w:val="en-GB"/>
              </w:rPr>
              <w:t xml:space="preserve">Option 1: Define </w:t>
            </w:r>
            <w:r w:rsidRPr="007153D8">
              <w:rPr>
                <w:rFonts w:cstheme="minorHAnsi" w:hint="eastAsia"/>
                <w:sz w:val="20"/>
                <w:szCs w:val="20"/>
                <w:lang w:val="en-GB"/>
              </w:rPr>
              <w:t>±</w:t>
            </w:r>
            <w:r w:rsidRPr="007153D8">
              <w:rPr>
                <w:rFonts w:cstheme="minorHAnsi" w:hint="eastAsia"/>
                <w:sz w:val="20"/>
                <w:szCs w:val="20"/>
                <w:lang w:val="en-GB"/>
              </w:rPr>
              <w:t xml:space="preserve">4.5dB as measurement accuracy of L1 </w:t>
            </w:r>
            <w:r w:rsidRPr="007153D8">
              <w:rPr>
                <w:rFonts w:cstheme="minorHAnsi"/>
                <w:sz w:val="20"/>
                <w:szCs w:val="20"/>
                <w:lang w:val="en-GB"/>
              </w:rPr>
              <w:t>SL-RSRP</w:t>
            </w:r>
          </w:p>
          <w:p w14:paraId="101E7810" w14:textId="6CDBF048" w:rsidR="00ED61A8" w:rsidRPr="00CC0D33" w:rsidRDefault="00DC0F17" w:rsidP="007153D8">
            <w:pPr>
              <w:numPr>
                <w:ilvl w:val="1"/>
                <w:numId w:val="8"/>
              </w:numPr>
              <w:tabs>
                <w:tab w:val="num" w:pos="1440"/>
              </w:tabs>
              <w:overflowPunct w:val="0"/>
              <w:autoSpaceDE w:val="0"/>
              <w:autoSpaceDN w:val="0"/>
              <w:adjustRightInd w:val="0"/>
              <w:spacing w:after="0" w:line="240" w:lineRule="auto"/>
              <w:jc w:val="both"/>
              <w:rPr>
                <w:rFonts w:cstheme="minorHAnsi"/>
                <w:sz w:val="20"/>
                <w:szCs w:val="20"/>
              </w:rPr>
            </w:pPr>
            <w:r w:rsidRPr="007153D8">
              <w:rPr>
                <w:rFonts w:cstheme="minorHAnsi"/>
                <w:sz w:val="20"/>
                <w:szCs w:val="20"/>
                <w:lang w:val="en-GB"/>
              </w:rPr>
              <w:t>Option 2: F</w:t>
            </w:r>
            <w:r w:rsidR="007153D8" w:rsidRPr="007153D8">
              <w:rPr>
                <w:rFonts w:cstheme="minorHAnsi"/>
                <w:sz w:val="20"/>
                <w:szCs w:val="20"/>
              </w:rPr>
              <w:t>inalize</w:t>
            </w:r>
            <w:r w:rsidRPr="007153D8">
              <w:rPr>
                <w:rFonts w:cstheme="minorHAnsi"/>
                <w:sz w:val="20"/>
                <w:szCs w:val="20"/>
              </w:rPr>
              <w:t xml:space="preserve"> measurement accuracy requirement once RF session concludes on cable loss issue</w:t>
            </w:r>
          </w:p>
        </w:tc>
      </w:tr>
    </w:tbl>
    <w:p w14:paraId="108B388D" w14:textId="77777777" w:rsidR="001318F3" w:rsidRPr="00CC0D33" w:rsidRDefault="001318F3" w:rsidP="00CC0D33">
      <w:pPr>
        <w:pStyle w:val="Default"/>
        <w:jc w:val="both"/>
        <w:rPr>
          <w:rFonts w:asciiTheme="minorHAnsi" w:eastAsiaTheme="minorEastAsia" w:hAnsiTheme="minorHAnsi" w:cstheme="minorHAnsi"/>
          <w:color w:val="auto"/>
          <w:sz w:val="20"/>
          <w:szCs w:val="20"/>
        </w:rPr>
      </w:pPr>
    </w:p>
    <w:p w14:paraId="614ED4CC" w14:textId="21001F87" w:rsidR="00C85702" w:rsidRPr="00CC0D33" w:rsidRDefault="00C85702" w:rsidP="00CC0D33">
      <w:pPr>
        <w:pStyle w:val="Default"/>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In this paper, we </w:t>
      </w:r>
      <w:r w:rsidR="007941F4" w:rsidRPr="00CC0D33">
        <w:rPr>
          <w:rFonts w:asciiTheme="minorHAnsi" w:eastAsiaTheme="minorEastAsia" w:hAnsiTheme="minorHAnsi" w:cstheme="minorHAnsi"/>
          <w:color w:val="auto"/>
          <w:sz w:val="20"/>
          <w:szCs w:val="20"/>
        </w:rPr>
        <w:t xml:space="preserve">will </w:t>
      </w:r>
      <w:r w:rsidRPr="00CC0D33">
        <w:rPr>
          <w:rFonts w:asciiTheme="minorHAnsi" w:eastAsiaTheme="minorEastAsia" w:hAnsiTheme="minorHAnsi" w:cstheme="minorHAnsi"/>
          <w:color w:val="auto"/>
          <w:sz w:val="20"/>
          <w:szCs w:val="20"/>
        </w:rPr>
        <w:t xml:space="preserve">discuss </w:t>
      </w:r>
      <w:r w:rsidR="007941F4" w:rsidRPr="00CC0D33">
        <w:rPr>
          <w:rFonts w:asciiTheme="minorHAnsi" w:eastAsiaTheme="minorEastAsia" w:hAnsiTheme="minorHAnsi" w:cstheme="minorHAnsi"/>
          <w:color w:val="auto"/>
          <w:sz w:val="20"/>
          <w:szCs w:val="20"/>
        </w:rPr>
        <w:t xml:space="preserve">the </w:t>
      </w:r>
      <w:r w:rsidR="00ED61A8">
        <w:rPr>
          <w:rFonts w:asciiTheme="minorHAnsi" w:eastAsiaTheme="minorEastAsia" w:hAnsiTheme="minorHAnsi" w:cstheme="minorHAnsi"/>
          <w:color w:val="auto"/>
          <w:sz w:val="20"/>
          <w:szCs w:val="20"/>
        </w:rPr>
        <w:t>remaining</w:t>
      </w:r>
      <w:r w:rsidR="007941F4" w:rsidRPr="00CC0D33">
        <w:rPr>
          <w:rFonts w:asciiTheme="minorHAnsi" w:eastAsiaTheme="minorEastAsia" w:hAnsiTheme="minorHAnsi" w:cstheme="minorHAnsi"/>
          <w:color w:val="auto"/>
          <w:sz w:val="20"/>
          <w:szCs w:val="20"/>
        </w:rPr>
        <w:t xml:space="preserve"> </w:t>
      </w:r>
      <w:r w:rsidR="00ED61A8">
        <w:rPr>
          <w:rFonts w:asciiTheme="minorHAnsi" w:eastAsiaTheme="minorEastAsia" w:hAnsiTheme="minorHAnsi" w:cstheme="minorHAnsi"/>
          <w:color w:val="auto"/>
          <w:sz w:val="20"/>
          <w:szCs w:val="20"/>
        </w:rPr>
        <w:t>issues</w:t>
      </w:r>
      <w:r w:rsidRPr="00CC0D33">
        <w:rPr>
          <w:rFonts w:asciiTheme="minorHAnsi" w:eastAsiaTheme="minorEastAsia" w:hAnsiTheme="minorHAnsi" w:cstheme="minorHAnsi"/>
          <w:color w:val="auto"/>
          <w:sz w:val="20"/>
          <w:szCs w:val="20"/>
        </w:rPr>
        <w:t>.</w:t>
      </w:r>
    </w:p>
    <w:p w14:paraId="1CC633EB" w14:textId="1408DBCE" w:rsidR="00ED61A8" w:rsidRDefault="00ED61A8" w:rsidP="00D11DD5">
      <w:pPr>
        <w:pStyle w:val="1"/>
        <w:numPr>
          <w:ilvl w:val="0"/>
          <w:numId w:val="1"/>
        </w:numPr>
        <w:rPr>
          <w:rFonts w:ascii="Calibri" w:hAnsi="Calibri"/>
        </w:rPr>
      </w:pPr>
      <w:r>
        <w:rPr>
          <w:rFonts w:ascii="Calibri" w:hAnsi="Calibri"/>
        </w:rPr>
        <w:t>Measurements</w:t>
      </w:r>
    </w:p>
    <w:p w14:paraId="6E531831" w14:textId="673CA67A" w:rsidR="007153D8" w:rsidRPr="007153D8" w:rsidRDefault="007153D8" w:rsidP="00ED61A8">
      <w:pPr>
        <w:spacing w:before="120"/>
        <w:jc w:val="both"/>
        <w:rPr>
          <w:sz w:val="20"/>
        </w:rPr>
      </w:pPr>
      <w:bookmarkStart w:id="1" w:name="_Ref39933596"/>
      <w:r>
        <w:rPr>
          <w:sz w:val="20"/>
        </w:rPr>
        <w:t xml:space="preserve">In last meeting, some companies raised a cable loss issue for accuracy in SL-RSRP measurement which is still on-going in RF session. From our understanding, if cable loss will introduce additional performance loss to V2X UE and this loss will also include in V2X modem test, we shall add additional margin on this. If this cable loss won’t be included in V2X UE’s test, we can agree on current value </w:t>
      </w:r>
      <w:r w:rsidRPr="007153D8">
        <w:rPr>
          <w:rFonts w:cstheme="minorHAnsi" w:hint="eastAsia"/>
          <w:sz w:val="20"/>
          <w:szCs w:val="20"/>
          <w:lang w:val="en-GB"/>
        </w:rPr>
        <w:t>±</w:t>
      </w:r>
      <w:r w:rsidRPr="007153D8">
        <w:rPr>
          <w:rFonts w:cstheme="minorHAnsi" w:hint="eastAsia"/>
          <w:sz w:val="20"/>
          <w:szCs w:val="20"/>
          <w:lang w:val="en-GB"/>
        </w:rPr>
        <w:t xml:space="preserve">4.5dB </w:t>
      </w:r>
      <w:r>
        <w:rPr>
          <w:rFonts w:cstheme="minorHAnsi"/>
          <w:sz w:val="20"/>
          <w:szCs w:val="20"/>
          <w:lang w:val="en-GB"/>
        </w:rPr>
        <w:t>raised by majority views.</w:t>
      </w:r>
      <w:r>
        <w:rPr>
          <w:sz w:val="20"/>
        </w:rPr>
        <w:t xml:space="preserve"> Since this is a performance part issue, RAN4 RRM still have time to wait RF’s conclusion.</w:t>
      </w:r>
    </w:p>
    <w:p w14:paraId="383A0EBD" w14:textId="731A053E" w:rsidR="00ED61A8" w:rsidRPr="003A19AC" w:rsidRDefault="00ED61A8" w:rsidP="00ED61A8">
      <w:pPr>
        <w:spacing w:before="120"/>
        <w:jc w:val="both"/>
        <w:rPr>
          <w:b/>
          <w:i/>
          <w:sz w:val="20"/>
        </w:rPr>
      </w:pPr>
      <w:r w:rsidRPr="003A19AC">
        <w:rPr>
          <w:b/>
          <w:i/>
          <w:sz w:val="20"/>
        </w:rPr>
        <w:t xml:space="preserve">Proposal </w:t>
      </w:r>
      <w:r w:rsidRPr="003A19AC">
        <w:rPr>
          <w:b/>
          <w:i/>
          <w:sz w:val="20"/>
        </w:rPr>
        <w:fldChar w:fldCharType="begin"/>
      </w:r>
      <w:r w:rsidRPr="003A19AC">
        <w:rPr>
          <w:b/>
          <w:i/>
          <w:sz w:val="20"/>
        </w:rPr>
        <w:instrText xml:space="preserve"> SEQ Proposal \* ARABIC </w:instrText>
      </w:r>
      <w:r w:rsidRPr="003A19AC">
        <w:rPr>
          <w:b/>
          <w:i/>
          <w:sz w:val="20"/>
        </w:rPr>
        <w:fldChar w:fldCharType="separate"/>
      </w:r>
      <w:r w:rsidR="006C5A1D">
        <w:rPr>
          <w:b/>
          <w:i/>
          <w:noProof/>
          <w:sz w:val="20"/>
        </w:rPr>
        <w:t>1</w:t>
      </w:r>
      <w:r w:rsidRPr="003A19AC">
        <w:rPr>
          <w:b/>
          <w:i/>
          <w:sz w:val="20"/>
        </w:rPr>
        <w:fldChar w:fldCharType="end"/>
      </w:r>
      <w:r w:rsidRPr="003A19AC">
        <w:rPr>
          <w:b/>
          <w:i/>
          <w:sz w:val="20"/>
        </w:rPr>
        <w:t>: The absolute accuracy of L1 SL-RSRP can be ±4.5dB at SNR=0dB</w:t>
      </w:r>
      <w:r w:rsidR="007153D8">
        <w:rPr>
          <w:b/>
          <w:i/>
          <w:sz w:val="20"/>
        </w:rPr>
        <w:t xml:space="preserve"> unless additional cable loss is agreed to be introduced in V2X UE test</w:t>
      </w:r>
      <w:r w:rsidRPr="003A19AC">
        <w:rPr>
          <w:b/>
          <w:i/>
          <w:sz w:val="20"/>
        </w:rPr>
        <w:t>.</w:t>
      </w:r>
      <w:bookmarkEnd w:id="1"/>
    </w:p>
    <w:p w14:paraId="487C0D5D" w14:textId="5B28BF0B" w:rsidR="00F24EB8" w:rsidRPr="00D11DD5" w:rsidRDefault="00ED61A8" w:rsidP="00D11DD5">
      <w:pPr>
        <w:pStyle w:val="1"/>
        <w:numPr>
          <w:ilvl w:val="0"/>
          <w:numId w:val="1"/>
        </w:numPr>
        <w:rPr>
          <w:rFonts w:ascii="Calibri" w:hAnsi="Calibri"/>
        </w:rPr>
      </w:pPr>
      <w:r>
        <w:rPr>
          <w:rFonts w:ascii="Calibri" w:hAnsi="Calibri"/>
        </w:rPr>
        <w:t>Interruption</w:t>
      </w:r>
    </w:p>
    <w:p w14:paraId="47D66596" w14:textId="098FE219" w:rsidR="008C76CA" w:rsidRPr="00D11DD5" w:rsidRDefault="008C76CA" w:rsidP="00ED61A8">
      <w:pPr>
        <w:pStyle w:val="1"/>
        <w:numPr>
          <w:ilvl w:val="1"/>
          <w:numId w:val="1"/>
        </w:numPr>
        <w:rPr>
          <w:rFonts w:ascii="Calibri" w:hAnsi="Calibri"/>
        </w:rPr>
      </w:pPr>
      <w:r w:rsidRPr="00D11DD5">
        <w:rPr>
          <w:rFonts w:ascii="Calibri" w:hAnsi="Calibri"/>
        </w:rPr>
        <w:t xml:space="preserve">Interruption </w:t>
      </w:r>
      <w:r w:rsidR="00074A37" w:rsidRPr="00D11DD5">
        <w:rPr>
          <w:rFonts w:ascii="Calibri" w:hAnsi="Calibri"/>
        </w:rPr>
        <w:t>due to</w:t>
      </w:r>
      <w:r w:rsidRPr="00D11DD5">
        <w:rPr>
          <w:rFonts w:ascii="Calibri" w:hAnsi="Calibri"/>
        </w:rPr>
        <w:t xml:space="preserve"> </w:t>
      </w:r>
      <w:r w:rsidR="0076478F">
        <w:rPr>
          <w:rFonts w:ascii="Calibri" w:hAnsi="Calibri"/>
        </w:rPr>
        <w:t>s</w:t>
      </w:r>
      <w:r w:rsidRPr="00D11DD5">
        <w:rPr>
          <w:rFonts w:ascii="Calibri" w:hAnsi="Calibri"/>
        </w:rPr>
        <w:t>ync. source change</w:t>
      </w:r>
    </w:p>
    <w:p w14:paraId="6547359F" w14:textId="0BC2DB7D" w:rsidR="003B0C35" w:rsidRPr="00D37814" w:rsidRDefault="00725363" w:rsidP="006C5A1D">
      <w:pPr>
        <w:pStyle w:val="af3"/>
        <w:spacing w:before="120"/>
        <w:ind w:left="0"/>
        <w:jc w:val="both"/>
        <w:rPr>
          <w:rFonts w:cstheme="minorHAnsi"/>
          <w:sz w:val="20"/>
          <w:szCs w:val="20"/>
          <w:lang w:eastAsia="ja-JP" w:bidi="hi-IN"/>
        </w:rPr>
      </w:pPr>
      <w:r>
        <w:rPr>
          <w:rFonts w:cstheme="minorHAnsi"/>
          <w:bCs/>
          <w:sz w:val="20"/>
          <w:szCs w:val="20"/>
        </w:rPr>
        <w:t>A remaining issue in last meeting is w</w:t>
      </w:r>
      <w:r w:rsidRPr="00ED61A8">
        <w:rPr>
          <w:rFonts w:cstheme="minorHAnsi"/>
          <w:bCs/>
          <w:sz w:val="20"/>
          <w:szCs w:val="20"/>
        </w:rPr>
        <w:t>hether to</w:t>
      </w:r>
      <w:r w:rsidR="006C5A1D">
        <w:rPr>
          <w:rFonts w:cstheme="minorHAnsi"/>
          <w:bCs/>
          <w:sz w:val="20"/>
          <w:szCs w:val="20"/>
        </w:rPr>
        <w:t xml:space="preserve"> </w:t>
      </w:r>
      <w:r w:rsidR="006C5A1D" w:rsidRPr="006C5A1D">
        <w:rPr>
          <w:rFonts w:cstheme="minorHAnsi"/>
          <w:bCs/>
          <w:sz w:val="20"/>
          <w:szCs w:val="20"/>
        </w:rPr>
        <w:t>define interruption requirement on LTE SL due to NR SL sync source is changed</w:t>
      </w:r>
      <w:r w:rsidR="006C5A1D">
        <w:rPr>
          <w:rFonts w:cstheme="minorHAnsi"/>
          <w:bCs/>
          <w:sz w:val="20"/>
          <w:szCs w:val="20"/>
        </w:rPr>
        <w:t xml:space="preserve">. </w:t>
      </w:r>
      <w:r w:rsidR="003B0C35" w:rsidRPr="00D37814">
        <w:rPr>
          <w:rFonts w:cstheme="minorHAnsi"/>
          <w:sz w:val="20"/>
          <w:szCs w:val="20"/>
          <w:lang w:eastAsia="ja-JP" w:bidi="hi-IN"/>
        </w:rPr>
        <w:t xml:space="preserve">In RAN1 spec., </w:t>
      </w:r>
      <w:r w:rsidR="00063F7B" w:rsidRPr="00D37814">
        <w:rPr>
          <w:rFonts w:cstheme="minorHAnsi"/>
          <w:sz w:val="20"/>
          <w:szCs w:val="20"/>
          <w:lang w:eastAsia="ja-JP" w:bidi="hi-IN"/>
        </w:rPr>
        <w:t xml:space="preserve">the LTE SL and NR SL in the same ITS band will </w:t>
      </w:r>
      <w:r w:rsidR="009B0F64" w:rsidRPr="00D37814">
        <w:rPr>
          <w:rFonts w:cstheme="minorHAnsi"/>
          <w:sz w:val="20"/>
          <w:szCs w:val="20"/>
          <w:lang w:eastAsia="ja-JP" w:bidi="hi-IN"/>
        </w:rPr>
        <w:t>share a single UL timing</w:t>
      </w:r>
      <w:r w:rsidR="00063F7B" w:rsidRPr="00D37814">
        <w:rPr>
          <w:rFonts w:cstheme="minorHAnsi"/>
          <w:sz w:val="20"/>
          <w:szCs w:val="20"/>
          <w:lang w:eastAsia="ja-JP" w:bidi="hi-IN"/>
        </w:rPr>
        <w:t xml:space="preserve">. Thus, when one of SL link changes the sync. source between two </w:t>
      </w:r>
      <w:r w:rsidR="00063F7B" w:rsidRPr="00D37814">
        <w:rPr>
          <w:rFonts w:cstheme="minorHAnsi"/>
          <w:bCs/>
          <w:sz w:val="20"/>
          <w:szCs w:val="20"/>
        </w:rPr>
        <w:t xml:space="preserve">synchronization sources that are not synchronized, both SL </w:t>
      </w:r>
      <w:r w:rsidR="00063F7B" w:rsidRPr="00D37814">
        <w:rPr>
          <w:rFonts w:cstheme="minorHAnsi"/>
          <w:sz w:val="20"/>
          <w:szCs w:val="20"/>
          <w:lang w:eastAsia="ja-JP" w:bidi="hi-IN"/>
        </w:rPr>
        <w:t>communication</w:t>
      </w:r>
      <w:r w:rsidR="00132349" w:rsidRPr="00D37814">
        <w:rPr>
          <w:rFonts w:cstheme="minorHAnsi"/>
          <w:sz w:val="20"/>
          <w:szCs w:val="20"/>
          <w:lang w:eastAsia="ja-JP" w:bidi="hi-IN"/>
        </w:rPr>
        <w:t>s</w:t>
      </w:r>
      <w:r w:rsidR="00063F7B" w:rsidRPr="00D37814">
        <w:rPr>
          <w:rFonts w:cstheme="minorHAnsi"/>
          <w:sz w:val="20"/>
          <w:szCs w:val="20"/>
          <w:lang w:eastAsia="ja-JP" w:bidi="hi-IN"/>
        </w:rPr>
        <w:t xml:space="preserve"> shall be dropped </w:t>
      </w:r>
      <w:r w:rsidR="00DA5FEA" w:rsidRPr="00D37814">
        <w:rPr>
          <w:rFonts w:cstheme="minorHAnsi"/>
          <w:sz w:val="20"/>
          <w:szCs w:val="20"/>
          <w:lang w:eastAsia="ja-JP" w:bidi="hi-IN"/>
        </w:rPr>
        <w:t xml:space="preserve">to allow UE to </w:t>
      </w:r>
      <w:r w:rsidR="00063F7B" w:rsidRPr="00D37814">
        <w:rPr>
          <w:rFonts w:cstheme="minorHAnsi"/>
          <w:sz w:val="20"/>
          <w:szCs w:val="20"/>
          <w:lang w:eastAsia="ja-JP" w:bidi="hi-IN"/>
        </w:rPr>
        <w:t xml:space="preserve">adjust the timing. </w:t>
      </w:r>
      <w:r w:rsidR="00063F7B" w:rsidRPr="00D37814">
        <w:rPr>
          <w:rFonts w:cstheme="minorHAnsi"/>
          <w:bCs/>
          <w:sz w:val="20"/>
          <w:szCs w:val="20"/>
        </w:rPr>
        <w:t xml:space="preserve">  </w:t>
      </w:r>
    </w:p>
    <w:tbl>
      <w:tblPr>
        <w:tblStyle w:val="af4"/>
        <w:tblW w:w="0" w:type="auto"/>
        <w:tblLook w:val="04A0" w:firstRow="1" w:lastRow="0" w:firstColumn="1" w:lastColumn="0" w:noHBand="0" w:noVBand="1"/>
      </w:tblPr>
      <w:tblGrid>
        <w:gridCol w:w="9629"/>
      </w:tblGrid>
      <w:tr w:rsidR="003B0C35" w:rsidRPr="00D37814" w14:paraId="6D823B36" w14:textId="77777777" w:rsidTr="003B0C35">
        <w:tc>
          <w:tcPr>
            <w:tcW w:w="9629" w:type="dxa"/>
          </w:tcPr>
          <w:p w14:paraId="38266D92" w14:textId="231FF958" w:rsidR="003B0C35" w:rsidRPr="00D37814" w:rsidRDefault="003B0C35" w:rsidP="003B0C35">
            <w:pPr>
              <w:spacing w:after="0" w:line="240" w:lineRule="auto"/>
              <w:rPr>
                <w:rFonts w:ascii="Times New Roman" w:hAnsi="Times New Roman"/>
                <w:lang w:eastAsia="x-none"/>
              </w:rPr>
            </w:pPr>
            <w:r w:rsidRPr="00D37814">
              <w:rPr>
                <w:rFonts w:ascii="Times New Roman" w:hAnsi="Times New Roman"/>
                <w:lang w:eastAsia="x-none"/>
              </w:rPr>
              <w:t>RAN1 #94bis Agreements:</w:t>
            </w:r>
          </w:p>
          <w:p w14:paraId="02D02672" w14:textId="77777777" w:rsidR="003B0C35" w:rsidRPr="00D37814" w:rsidRDefault="003B0C35" w:rsidP="00EC099B">
            <w:pPr>
              <w:pStyle w:val="af3"/>
              <w:numPr>
                <w:ilvl w:val="0"/>
                <w:numId w:val="20"/>
              </w:numPr>
              <w:spacing w:after="120" w:line="240" w:lineRule="auto"/>
              <w:ind w:left="714" w:hanging="357"/>
              <w:rPr>
                <w:rFonts w:cstheme="minorHAnsi"/>
                <w:sz w:val="20"/>
                <w:szCs w:val="20"/>
                <w:lang w:eastAsia="ja-JP" w:bidi="hi-IN"/>
              </w:rPr>
            </w:pPr>
            <w:r w:rsidRPr="00D37814">
              <w:rPr>
                <w:rFonts w:cstheme="minorHAnsi"/>
                <w:sz w:val="20"/>
                <w:szCs w:val="20"/>
              </w:rPr>
              <w:t xml:space="preserve">For TDM solutions, LTE and NR V2X sidelinks are assumed to be synchronized. </w:t>
            </w:r>
          </w:p>
          <w:p w14:paraId="5A083128" w14:textId="158D1B62" w:rsidR="00063F7B" w:rsidRPr="00D37814" w:rsidRDefault="00063F7B" w:rsidP="00063F7B">
            <w:pPr>
              <w:rPr>
                <w:rFonts w:ascii="Times New Roman" w:hAnsi="Times New Roman"/>
                <w:lang w:eastAsia="x-none"/>
              </w:rPr>
            </w:pPr>
            <w:r w:rsidRPr="00D37814">
              <w:rPr>
                <w:rFonts w:ascii="Times New Roman" w:hAnsi="Times New Roman"/>
                <w:lang w:eastAsia="x-none"/>
              </w:rPr>
              <w:t>RAN1 #95 Agreements:</w:t>
            </w:r>
          </w:p>
          <w:p w14:paraId="0D0B8C3C" w14:textId="77777777" w:rsidR="00063F7B" w:rsidRPr="00D37814" w:rsidRDefault="00063F7B" w:rsidP="00063F7B">
            <w:pPr>
              <w:numPr>
                <w:ilvl w:val="0"/>
                <w:numId w:val="10"/>
              </w:numPr>
              <w:spacing w:after="0" w:line="240" w:lineRule="auto"/>
              <w:jc w:val="both"/>
              <w:rPr>
                <w:rFonts w:cstheme="minorHAnsi"/>
                <w:sz w:val="20"/>
                <w:szCs w:val="20"/>
                <w:lang w:eastAsia="x-none"/>
              </w:rPr>
            </w:pPr>
            <w:r w:rsidRPr="00D37814">
              <w:rPr>
                <w:rFonts w:cstheme="minorHAnsi"/>
                <w:sz w:val="20"/>
                <w:szCs w:val="20"/>
                <w:lang w:eastAsia="x-none"/>
              </w:rPr>
              <w:t xml:space="preserve">For FDM solutions: </w:t>
            </w:r>
          </w:p>
          <w:p w14:paraId="236B7C09" w14:textId="428D9984" w:rsidR="00063F7B" w:rsidRPr="00D37814" w:rsidRDefault="00063F7B" w:rsidP="00063F7B">
            <w:pPr>
              <w:numPr>
                <w:ilvl w:val="1"/>
                <w:numId w:val="10"/>
              </w:numPr>
              <w:spacing w:after="0" w:line="240" w:lineRule="auto"/>
              <w:jc w:val="both"/>
              <w:rPr>
                <w:rFonts w:cstheme="minorHAnsi"/>
                <w:sz w:val="20"/>
                <w:szCs w:val="20"/>
                <w:lang w:eastAsia="ja-JP" w:bidi="hi-IN"/>
              </w:rPr>
            </w:pPr>
            <w:r w:rsidRPr="00D37814">
              <w:rPr>
                <w:rFonts w:cstheme="minorHAnsi"/>
                <w:sz w:val="20"/>
                <w:szCs w:val="20"/>
                <w:lang w:eastAsia="x-none"/>
              </w:rPr>
              <w:t>For both dynamic and semi-static power allocation solutions, RAN1 assumes synchronization between NR and LTE V2X sidelinks, for a NR V2X UE when NR and LTE V2X sidelinks are intra-band.</w:t>
            </w:r>
          </w:p>
        </w:tc>
      </w:tr>
    </w:tbl>
    <w:p w14:paraId="1B5C8206" w14:textId="4D6B07A0" w:rsidR="00E52EA5" w:rsidRPr="00D37814" w:rsidRDefault="001A57A9" w:rsidP="00CC0D33">
      <w:pPr>
        <w:spacing w:before="120"/>
        <w:jc w:val="both"/>
        <w:rPr>
          <w:rFonts w:cstheme="minorHAnsi"/>
          <w:sz w:val="20"/>
          <w:szCs w:val="20"/>
          <w:lang w:eastAsia="ja-JP" w:bidi="hi-IN"/>
        </w:rPr>
      </w:pPr>
      <w:r w:rsidRPr="00D37814">
        <w:rPr>
          <w:rFonts w:cstheme="minorHAnsi"/>
          <w:sz w:val="20"/>
          <w:szCs w:val="20"/>
          <w:lang w:eastAsia="ja-JP" w:bidi="hi-IN"/>
        </w:rPr>
        <w:lastRenderedPageBreak/>
        <w:t xml:space="preserve">Since both NR SL and LTE SL will be interrupted due to other SL’s sync source change, both NR SL and LTE SL communication dropping requirement shall be defined. </w:t>
      </w:r>
      <w:r w:rsidR="00D37814">
        <w:rPr>
          <w:rFonts w:cstheme="minorHAnsi"/>
          <w:sz w:val="20"/>
          <w:szCs w:val="20"/>
          <w:lang w:eastAsia="ja-JP" w:bidi="hi-IN"/>
        </w:rPr>
        <w:t xml:space="preserve">Once LTE SL sync. source change, it means NR SL sync. source will be also changed. Thus, no additional requirement will be defined. However, the situation is different in LTE SL </w:t>
      </w:r>
      <w:r w:rsidR="00D37814" w:rsidRPr="00D37814">
        <w:rPr>
          <w:rFonts w:cstheme="minorHAnsi"/>
          <w:sz w:val="20"/>
          <w:szCs w:val="20"/>
          <w:lang w:eastAsia="ja-JP" w:bidi="hi-IN"/>
        </w:rPr>
        <w:t>communication</w:t>
      </w:r>
      <w:r w:rsidR="00D37814">
        <w:rPr>
          <w:rFonts w:cstheme="minorHAnsi"/>
          <w:sz w:val="20"/>
          <w:szCs w:val="20"/>
          <w:lang w:eastAsia="ja-JP" w:bidi="hi-IN"/>
        </w:rPr>
        <w:t xml:space="preserve"> when NR </w:t>
      </w:r>
      <w:r w:rsidR="00D37814" w:rsidRPr="00D37814">
        <w:rPr>
          <w:rFonts w:cstheme="minorHAnsi"/>
          <w:sz w:val="20"/>
          <w:szCs w:val="20"/>
          <w:lang w:eastAsia="ja-JP" w:bidi="hi-IN"/>
        </w:rPr>
        <w:t>SL sync. source change</w:t>
      </w:r>
      <w:r w:rsidR="00D37814">
        <w:rPr>
          <w:rFonts w:cstheme="minorHAnsi"/>
          <w:sz w:val="20"/>
          <w:szCs w:val="20"/>
          <w:lang w:eastAsia="ja-JP" w:bidi="hi-IN"/>
        </w:rPr>
        <w:t xml:space="preserve"> related with gNB. Owing to LTE SL doesn't support gNB as sync. source, </w:t>
      </w:r>
      <w:r w:rsidR="00D37814" w:rsidRPr="00D37814">
        <w:rPr>
          <w:rFonts w:cstheme="minorHAnsi"/>
          <w:sz w:val="20"/>
          <w:szCs w:val="20"/>
          <w:lang w:eastAsia="ja-JP" w:bidi="hi-IN"/>
        </w:rPr>
        <w:t xml:space="preserve">the </w:t>
      </w:r>
      <w:r w:rsidR="0081294F">
        <w:rPr>
          <w:rFonts w:cstheme="minorHAnsi"/>
          <w:sz w:val="20"/>
          <w:szCs w:val="20"/>
          <w:lang w:eastAsia="ja-JP" w:bidi="hi-IN"/>
        </w:rPr>
        <w:t xml:space="preserve">interruption </w:t>
      </w:r>
      <w:r w:rsidR="00D37814" w:rsidRPr="00D37814">
        <w:rPr>
          <w:rFonts w:cstheme="minorHAnsi"/>
          <w:sz w:val="20"/>
          <w:szCs w:val="20"/>
          <w:lang w:eastAsia="ja-JP" w:bidi="hi-IN"/>
        </w:rPr>
        <w:t xml:space="preserve">requirement </w:t>
      </w:r>
      <w:r w:rsidR="00D37814">
        <w:rPr>
          <w:rFonts w:cstheme="minorHAnsi"/>
          <w:sz w:val="20"/>
          <w:szCs w:val="20"/>
          <w:lang w:eastAsia="ja-JP" w:bidi="hi-IN"/>
        </w:rPr>
        <w:t xml:space="preserve">related to </w:t>
      </w:r>
      <w:r w:rsidR="00D37814" w:rsidRPr="00D37814">
        <w:rPr>
          <w:rFonts w:cstheme="minorHAnsi"/>
          <w:sz w:val="20"/>
          <w:szCs w:val="20"/>
          <w:lang w:eastAsia="ja-JP" w:bidi="hi-IN"/>
        </w:rPr>
        <w:t xml:space="preserve">NR SL sync. source change </w:t>
      </w:r>
      <w:r w:rsidR="00D37814">
        <w:rPr>
          <w:rFonts w:cstheme="minorHAnsi"/>
          <w:sz w:val="20"/>
          <w:szCs w:val="20"/>
          <w:lang w:eastAsia="ja-JP" w:bidi="hi-IN"/>
        </w:rPr>
        <w:t>sha</w:t>
      </w:r>
      <w:r w:rsidR="00D37814" w:rsidRPr="00D37814">
        <w:rPr>
          <w:rFonts w:cstheme="minorHAnsi"/>
          <w:sz w:val="20"/>
          <w:szCs w:val="20"/>
          <w:lang w:eastAsia="ja-JP" w:bidi="hi-IN"/>
        </w:rPr>
        <w:t>ll be defined</w:t>
      </w:r>
      <w:r w:rsidR="00D37814">
        <w:rPr>
          <w:rFonts w:cstheme="minorHAnsi"/>
          <w:sz w:val="20"/>
          <w:szCs w:val="20"/>
          <w:lang w:eastAsia="ja-JP" w:bidi="hi-IN"/>
        </w:rPr>
        <w:t>.</w:t>
      </w:r>
    </w:p>
    <w:p w14:paraId="681B60C1" w14:textId="6C5681D8" w:rsidR="0010361A" w:rsidRPr="00D37814" w:rsidRDefault="0052531C" w:rsidP="0010361A">
      <w:pPr>
        <w:spacing w:before="120"/>
        <w:jc w:val="center"/>
        <w:rPr>
          <w:rFonts w:cstheme="minorHAnsi"/>
          <w:sz w:val="20"/>
          <w:szCs w:val="20"/>
          <w:lang w:eastAsia="ja-JP" w:bidi="hi-IN"/>
        </w:rPr>
      </w:pPr>
      <w:r w:rsidRPr="00D37814">
        <w:object w:dxaOrig="8656" w:dyaOrig="3916" w14:anchorId="7D86F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03pt" o:ole="">
            <v:imagedata r:id="rId8" o:title=""/>
          </v:shape>
          <o:OLEObject Type="Embed" ProgID="Visio.Drawing.15" ShapeID="_x0000_i1025" DrawAspect="Content" ObjectID="_1664958484" r:id="rId9"/>
        </w:object>
      </w:r>
    </w:p>
    <w:p w14:paraId="5D8E78FE" w14:textId="1E106E54" w:rsidR="001A57A9" w:rsidRPr="00CC0D33" w:rsidRDefault="001A57A9" w:rsidP="00CC0D33">
      <w:pPr>
        <w:spacing w:before="120"/>
        <w:jc w:val="both"/>
        <w:rPr>
          <w:rFonts w:cstheme="minorHAnsi"/>
          <w:b/>
          <w:i/>
          <w:sz w:val="20"/>
          <w:szCs w:val="20"/>
          <w:lang w:eastAsia="ja-JP" w:bidi="hi-IN"/>
        </w:rPr>
      </w:pPr>
      <w:bookmarkStart w:id="2" w:name="_Ref40109161"/>
      <w:r w:rsidRPr="00D37814">
        <w:rPr>
          <w:rFonts w:cstheme="minorHAnsi"/>
          <w:b/>
          <w:i/>
          <w:sz w:val="20"/>
          <w:szCs w:val="20"/>
          <w:lang w:eastAsia="ja-JP" w:bidi="hi-IN"/>
        </w:rPr>
        <w:t xml:space="preserve">Proposal </w:t>
      </w:r>
      <w:r w:rsidRPr="00D37814">
        <w:rPr>
          <w:rFonts w:cstheme="minorHAnsi"/>
          <w:b/>
          <w:i/>
          <w:sz w:val="20"/>
          <w:szCs w:val="20"/>
          <w:lang w:eastAsia="ja-JP" w:bidi="hi-IN"/>
        </w:rPr>
        <w:fldChar w:fldCharType="begin"/>
      </w:r>
      <w:r w:rsidRPr="00D37814">
        <w:rPr>
          <w:rFonts w:cstheme="minorHAnsi"/>
          <w:b/>
          <w:i/>
          <w:sz w:val="20"/>
          <w:szCs w:val="20"/>
          <w:lang w:eastAsia="ja-JP" w:bidi="hi-IN"/>
        </w:rPr>
        <w:instrText xml:space="preserve"> SEQ Proposal \* ARABIC </w:instrText>
      </w:r>
      <w:r w:rsidRPr="00D37814">
        <w:rPr>
          <w:rFonts w:cstheme="minorHAnsi"/>
          <w:b/>
          <w:i/>
          <w:sz w:val="20"/>
          <w:szCs w:val="20"/>
          <w:lang w:eastAsia="ja-JP" w:bidi="hi-IN"/>
        </w:rPr>
        <w:fldChar w:fldCharType="separate"/>
      </w:r>
      <w:r w:rsidR="006C5A1D">
        <w:rPr>
          <w:rFonts w:cstheme="minorHAnsi"/>
          <w:b/>
          <w:i/>
          <w:noProof/>
          <w:sz w:val="20"/>
          <w:szCs w:val="20"/>
          <w:lang w:eastAsia="ja-JP" w:bidi="hi-IN"/>
        </w:rPr>
        <w:t>2</w:t>
      </w:r>
      <w:r w:rsidRPr="00D37814">
        <w:rPr>
          <w:rFonts w:cstheme="minorHAnsi"/>
          <w:b/>
          <w:i/>
          <w:sz w:val="20"/>
          <w:szCs w:val="20"/>
          <w:lang w:eastAsia="ja-JP" w:bidi="hi-IN"/>
        </w:rPr>
        <w:fldChar w:fldCharType="end"/>
      </w:r>
      <w:r w:rsidRPr="00D37814">
        <w:rPr>
          <w:rFonts w:cstheme="minorHAnsi"/>
          <w:b/>
          <w:i/>
          <w:sz w:val="20"/>
          <w:szCs w:val="20"/>
          <w:lang w:eastAsia="ja-JP" w:bidi="hi-IN"/>
        </w:rPr>
        <w:t xml:space="preserve">: </w:t>
      </w:r>
      <w:r w:rsidR="00063F7B" w:rsidRPr="00D37814">
        <w:rPr>
          <w:rFonts w:cstheme="minorHAnsi"/>
          <w:b/>
          <w:i/>
          <w:sz w:val="20"/>
          <w:szCs w:val="20"/>
          <w:lang w:eastAsia="ja-JP" w:bidi="hi-IN"/>
        </w:rPr>
        <w:t>When two synchronization sources that UE switches between are not synchronized</w:t>
      </w:r>
      <w:r w:rsidR="00284235" w:rsidRPr="00D37814">
        <w:rPr>
          <w:rFonts w:cstheme="minorHAnsi"/>
          <w:b/>
          <w:i/>
          <w:sz w:val="20"/>
          <w:szCs w:val="20"/>
          <w:lang w:eastAsia="ja-JP" w:bidi="hi-IN"/>
        </w:rPr>
        <w:t xml:space="preserve"> in NR sidelink</w:t>
      </w:r>
      <w:r w:rsidR="00063F7B" w:rsidRPr="00D37814">
        <w:rPr>
          <w:rFonts w:cstheme="minorHAnsi"/>
          <w:b/>
          <w:i/>
          <w:sz w:val="20"/>
          <w:szCs w:val="20"/>
          <w:lang w:eastAsia="ja-JP" w:bidi="hi-IN"/>
        </w:rPr>
        <w:t>, d</w:t>
      </w:r>
      <w:r w:rsidRPr="00D37814">
        <w:rPr>
          <w:rFonts w:cstheme="minorHAnsi"/>
          <w:b/>
          <w:i/>
          <w:sz w:val="20"/>
          <w:szCs w:val="20"/>
          <w:lang w:eastAsia="ja-JP" w:bidi="hi-IN"/>
        </w:rPr>
        <w:t>efine the interruption to LTE SL due to NR SL sync. source change.</w:t>
      </w:r>
      <w:bookmarkEnd w:id="2"/>
    </w:p>
    <w:p w14:paraId="6506D191" w14:textId="77777777" w:rsidR="00D11DD5" w:rsidRDefault="00D11DD5" w:rsidP="00ED61A8">
      <w:pPr>
        <w:pStyle w:val="1"/>
        <w:numPr>
          <w:ilvl w:val="1"/>
          <w:numId w:val="1"/>
        </w:numPr>
        <w:rPr>
          <w:rFonts w:ascii="Calibri" w:hAnsi="Calibri"/>
        </w:rPr>
      </w:pPr>
      <w:r w:rsidRPr="00D11DD5">
        <w:rPr>
          <w:rFonts w:ascii="Calibri" w:hAnsi="Calibri"/>
        </w:rPr>
        <w:t>Interruption for switching between LTE SL and NR SL</w:t>
      </w:r>
    </w:p>
    <w:p w14:paraId="715C820E" w14:textId="37D56738" w:rsidR="00216758" w:rsidRDefault="00216758" w:rsidP="00423CF0">
      <w:pPr>
        <w:rPr>
          <w:rFonts w:cstheme="minorHAnsi"/>
          <w:sz w:val="20"/>
          <w:szCs w:val="20"/>
          <w:lang w:eastAsia="ja-JP" w:bidi="hi-IN"/>
        </w:rPr>
      </w:pPr>
      <w:r>
        <w:rPr>
          <w:rFonts w:cstheme="minorHAnsi"/>
          <w:sz w:val="20"/>
          <w:szCs w:val="20"/>
          <w:lang w:eastAsia="ja-JP" w:bidi="hi-IN"/>
        </w:rPr>
        <w:t xml:space="preserve">In RAN4, it had already agreed to support NR </w:t>
      </w:r>
      <w:r w:rsidR="00AB75E2">
        <w:rPr>
          <w:rFonts w:cstheme="minorHAnsi"/>
          <w:sz w:val="20"/>
          <w:szCs w:val="20"/>
          <w:lang w:eastAsia="ja-JP" w:bidi="hi-IN"/>
        </w:rPr>
        <w:t>Uu</w:t>
      </w:r>
      <w:r>
        <w:rPr>
          <w:rFonts w:cstheme="minorHAnsi"/>
          <w:sz w:val="20"/>
          <w:szCs w:val="20"/>
          <w:lang w:eastAsia="ja-JP" w:bidi="hi-IN"/>
        </w:rPr>
        <w:t xml:space="preserve"> plus both NR SL and LTE SL in TS 38.101.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578"/>
        <w:gridCol w:w="1918"/>
      </w:tblGrid>
      <w:tr w:rsidR="00216758" w:rsidRPr="001F078B" w14:paraId="5DCBF2CE" w14:textId="77777777" w:rsidTr="006C5A1D">
        <w:trPr>
          <w:trHeight w:val="288"/>
          <w:jc w:val="center"/>
        </w:trPr>
        <w:tc>
          <w:tcPr>
            <w:tcW w:w="2468" w:type="dxa"/>
            <w:tcBorders>
              <w:top w:val="single" w:sz="4" w:space="0" w:color="auto"/>
              <w:left w:val="single" w:sz="4" w:space="0" w:color="auto"/>
              <w:bottom w:val="single" w:sz="4" w:space="0" w:color="auto"/>
              <w:right w:val="single" w:sz="4" w:space="0" w:color="auto"/>
            </w:tcBorders>
            <w:vAlign w:val="center"/>
            <w:hideMark/>
          </w:tcPr>
          <w:p w14:paraId="282EFAD3" w14:textId="77777777" w:rsidR="00216758" w:rsidRPr="001F078B" w:rsidRDefault="00216758" w:rsidP="00887C4B">
            <w:pPr>
              <w:pStyle w:val="TAH"/>
            </w:pPr>
            <w:bookmarkStart w:id="3"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2D592E65" w14:textId="77777777" w:rsidR="00216758" w:rsidRPr="00CA0C44" w:rsidRDefault="00216758" w:rsidP="00887C4B">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1918" w:type="dxa"/>
            <w:tcBorders>
              <w:top w:val="single" w:sz="4" w:space="0" w:color="auto"/>
              <w:left w:val="single" w:sz="4" w:space="0" w:color="auto"/>
              <w:bottom w:val="single" w:sz="4" w:space="0" w:color="auto"/>
              <w:right w:val="single" w:sz="4" w:space="0" w:color="auto"/>
            </w:tcBorders>
            <w:vAlign w:val="center"/>
            <w:hideMark/>
          </w:tcPr>
          <w:p w14:paraId="5155A5F1" w14:textId="77777777" w:rsidR="00216758" w:rsidRPr="001F078B" w:rsidRDefault="00216758" w:rsidP="00887C4B">
            <w:pPr>
              <w:pStyle w:val="TAH"/>
            </w:pPr>
            <w:r>
              <w:t>Interface</w:t>
            </w:r>
          </w:p>
        </w:tc>
      </w:tr>
      <w:tr w:rsidR="00216758" w:rsidRPr="001F078B" w14:paraId="3094CB0B" w14:textId="77777777" w:rsidTr="006C5A1D">
        <w:trPr>
          <w:trHeight w:val="288"/>
          <w:jc w:val="center"/>
        </w:trPr>
        <w:tc>
          <w:tcPr>
            <w:tcW w:w="2468" w:type="dxa"/>
            <w:vMerge w:val="restart"/>
            <w:tcBorders>
              <w:top w:val="single" w:sz="4" w:space="0" w:color="auto"/>
              <w:left w:val="single" w:sz="4" w:space="0" w:color="auto"/>
              <w:right w:val="single" w:sz="4" w:space="0" w:color="auto"/>
            </w:tcBorders>
            <w:vAlign w:val="center"/>
          </w:tcPr>
          <w:p w14:paraId="4DDE0A19" w14:textId="77777777" w:rsidR="00216758" w:rsidRDefault="00216758" w:rsidP="00887C4B">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3630BB" w14:textId="77777777" w:rsidR="00216758" w:rsidRPr="000E35D2" w:rsidRDefault="00216758" w:rsidP="00887C4B">
            <w:pPr>
              <w:pStyle w:val="TAH"/>
              <w:rPr>
                <w:rFonts w:eastAsia="Malgun Gothic"/>
                <w:b w:val="0"/>
                <w:lang w:eastAsia="ko-KR"/>
              </w:rPr>
            </w:pPr>
            <w:r w:rsidRPr="000E35D2">
              <w:rPr>
                <w:rFonts w:eastAsia="Malgun Gothic" w:hint="eastAsia"/>
                <w:b w:val="0"/>
                <w:lang w:eastAsia="ko-KR"/>
              </w:rPr>
              <w:t>47</w:t>
            </w:r>
          </w:p>
        </w:tc>
        <w:tc>
          <w:tcPr>
            <w:tcW w:w="1918" w:type="dxa"/>
            <w:tcBorders>
              <w:top w:val="single" w:sz="4" w:space="0" w:color="auto"/>
              <w:left w:val="single" w:sz="4" w:space="0" w:color="auto"/>
              <w:bottom w:val="single" w:sz="4" w:space="0" w:color="auto"/>
              <w:right w:val="single" w:sz="4" w:space="0" w:color="auto"/>
            </w:tcBorders>
            <w:vAlign w:val="center"/>
          </w:tcPr>
          <w:p w14:paraId="6BF852FE" w14:textId="77777777" w:rsidR="00216758" w:rsidRPr="000E35D2" w:rsidRDefault="00216758" w:rsidP="00887C4B">
            <w:pPr>
              <w:pStyle w:val="TAH"/>
              <w:rPr>
                <w:rFonts w:eastAsia="Malgun Gothic"/>
                <w:b w:val="0"/>
                <w:lang w:eastAsia="ko-KR"/>
              </w:rPr>
            </w:pPr>
            <w:r w:rsidRPr="000E35D2">
              <w:rPr>
                <w:rFonts w:eastAsia="Malgun Gothic"/>
                <w:b w:val="0"/>
                <w:lang w:eastAsia="ko-KR"/>
              </w:rPr>
              <w:t>PC5</w:t>
            </w:r>
          </w:p>
        </w:tc>
      </w:tr>
      <w:tr w:rsidR="00216758" w:rsidRPr="001F078B" w14:paraId="57E0C47D" w14:textId="77777777" w:rsidTr="006C5A1D">
        <w:trPr>
          <w:trHeight w:val="288"/>
          <w:jc w:val="center"/>
        </w:trPr>
        <w:tc>
          <w:tcPr>
            <w:tcW w:w="2468" w:type="dxa"/>
            <w:vMerge/>
            <w:tcBorders>
              <w:left w:val="single" w:sz="4" w:space="0" w:color="auto"/>
              <w:right w:val="single" w:sz="4" w:space="0" w:color="auto"/>
            </w:tcBorders>
            <w:vAlign w:val="center"/>
          </w:tcPr>
          <w:p w14:paraId="573E26B5" w14:textId="77777777" w:rsidR="00216758" w:rsidRPr="001F078B" w:rsidRDefault="00216758" w:rsidP="00887C4B">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65FD310" w14:textId="77777777" w:rsidR="00216758" w:rsidRPr="000E35D2" w:rsidRDefault="00216758" w:rsidP="00887C4B">
            <w:pPr>
              <w:pStyle w:val="TAH"/>
              <w:rPr>
                <w:rFonts w:eastAsia="Malgun Gothic"/>
                <w:b w:val="0"/>
                <w:lang w:eastAsia="ko-KR"/>
              </w:rPr>
            </w:pPr>
            <w:r w:rsidRPr="000E35D2">
              <w:rPr>
                <w:rFonts w:eastAsia="Malgun Gothic"/>
                <w:b w:val="0"/>
                <w:lang w:eastAsia="ko-KR"/>
              </w:rPr>
              <w:t>n</w:t>
            </w:r>
            <w:r w:rsidRPr="000E35D2">
              <w:rPr>
                <w:rFonts w:eastAsia="Malgun Gothic" w:hint="eastAsia"/>
                <w:b w:val="0"/>
                <w:lang w:eastAsia="ko-KR"/>
              </w:rPr>
              <w:t>4</w:t>
            </w:r>
            <w:r w:rsidRPr="000E35D2">
              <w:rPr>
                <w:rFonts w:eastAsia="Malgun Gothic"/>
                <w:b w:val="0"/>
                <w:lang w:eastAsia="ko-KR"/>
              </w:rPr>
              <w:t>7</w:t>
            </w:r>
          </w:p>
        </w:tc>
        <w:tc>
          <w:tcPr>
            <w:tcW w:w="1918" w:type="dxa"/>
            <w:tcBorders>
              <w:top w:val="single" w:sz="4" w:space="0" w:color="auto"/>
              <w:left w:val="single" w:sz="4" w:space="0" w:color="auto"/>
              <w:bottom w:val="single" w:sz="4" w:space="0" w:color="auto"/>
              <w:right w:val="single" w:sz="4" w:space="0" w:color="auto"/>
            </w:tcBorders>
            <w:vAlign w:val="center"/>
          </w:tcPr>
          <w:p w14:paraId="2530B01B" w14:textId="77777777" w:rsidR="00216758" w:rsidRPr="000E35D2" w:rsidRDefault="00216758" w:rsidP="00887C4B">
            <w:pPr>
              <w:pStyle w:val="TAH"/>
              <w:rPr>
                <w:rFonts w:eastAsia="Malgun Gothic"/>
                <w:b w:val="0"/>
                <w:lang w:eastAsia="ko-KR"/>
              </w:rPr>
            </w:pPr>
            <w:r w:rsidRPr="000E35D2">
              <w:rPr>
                <w:rFonts w:eastAsia="Malgun Gothic" w:hint="eastAsia"/>
                <w:b w:val="0"/>
                <w:lang w:eastAsia="ko-KR"/>
              </w:rPr>
              <w:t>PC5</w:t>
            </w:r>
          </w:p>
        </w:tc>
      </w:tr>
      <w:tr w:rsidR="00216758" w:rsidRPr="001F078B" w14:paraId="7EB7DDB8" w14:textId="77777777" w:rsidTr="006C5A1D">
        <w:trPr>
          <w:trHeight w:val="288"/>
          <w:jc w:val="center"/>
        </w:trPr>
        <w:tc>
          <w:tcPr>
            <w:tcW w:w="2468" w:type="dxa"/>
            <w:vMerge/>
            <w:tcBorders>
              <w:left w:val="single" w:sz="4" w:space="0" w:color="auto"/>
              <w:bottom w:val="single" w:sz="4" w:space="0" w:color="auto"/>
              <w:right w:val="single" w:sz="4" w:space="0" w:color="auto"/>
            </w:tcBorders>
            <w:vAlign w:val="center"/>
          </w:tcPr>
          <w:p w14:paraId="64DED097" w14:textId="77777777" w:rsidR="00216758" w:rsidRDefault="00216758" w:rsidP="00887C4B">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52F5213F" w14:textId="77777777" w:rsidR="00216758" w:rsidRPr="000E35D2" w:rsidRDefault="00216758" w:rsidP="00887C4B">
            <w:pPr>
              <w:pStyle w:val="TAH"/>
              <w:rPr>
                <w:rFonts w:eastAsia="Malgun Gothic"/>
                <w:b w:val="0"/>
                <w:lang w:eastAsia="ko-KR"/>
              </w:rPr>
            </w:pPr>
            <w:r>
              <w:rPr>
                <w:rFonts w:eastAsia="Malgun Gothic"/>
                <w:b w:val="0"/>
                <w:lang w:eastAsia="ko-KR"/>
              </w:rPr>
              <w:t>n</w:t>
            </w:r>
            <w:r w:rsidRPr="000E35D2">
              <w:rPr>
                <w:rFonts w:eastAsia="Malgun Gothic"/>
                <w:b w:val="0"/>
                <w:lang w:eastAsia="ko-KR"/>
              </w:rPr>
              <w:t>71</w:t>
            </w:r>
          </w:p>
        </w:tc>
        <w:tc>
          <w:tcPr>
            <w:tcW w:w="1918" w:type="dxa"/>
            <w:tcBorders>
              <w:top w:val="single" w:sz="4" w:space="0" w:color="auto"/>
              <w:left w:val="single" w:sz="4" w:space="0" w:color="auto"/>
              <w:bottom w:val="single" w:sz="4" w:space="0" w:color="auto"/>
              <w:right w:val="single" w:sz="4" w:space="0" w:color="auto"/>
            </w:tcBorders>
            <w:vAlign w:val="center"/>
          </w:tcPr>
          <w:p w14:paraId="21095969" w14:textId="77777777" w:rsidR="00216758" w:rsidRPr="000E35D2" w:rsidRDefault="00216758" w:rsidP="00887C4B">
            <w:pPr>
              <w:pStyle w:val="TAH"/>
              <w:rPr>
                <w:rFonts w:eastAsia="Malgun Gothic"/>
                <w:b w:val="0"/>
                <w:lang w:eastAsia="ko-KR"/>
              </w:rPr>
            </w:pPr>
            <w:r w:rsidRPr="000E35D2">
              <w:rPr>
                <w:rFonts w:eastAsia="Malgun Gothic"/>
                <w:b w:val="0"/>
                <w:lang w:eastAsia="ko-KR"/>
              </w:rPr>
              <w:t>Uu</w:t>
            </w:r>
          </w:p>
        </w:tc>
      </w:tr>
      <w:tr w:rsidR="00216758" w:rsidRPr="001F078B" w14:paraId="1C0CE22A" w14:textId="77777777" w:rsidTr="006C5A1D">
        <w:trPr>
          <w:trHeight w:val="288"/>
          <w:jc w:val="center"/>
        </w:trPr>
        <w:tc>
          <w:tcPr>
            <w:tcW w:w="6964" w:type="dxa"/>
            <w:gridSpan w:val="3"/>
            <w:tcBorders>
              <w:top w:val="single" w:sz="4" w:space="0" w:color="auto"/>
              <w:left w:val="single" w:sz="4" w:space="0" w:color="auto"/>
              <w:bottom w:val="single" w:sz="4" w:space="0" w:color="auto"/>
              <w:right w:val="single" w:sz="4" w:space="0" w:color="auto"/>
            </w:tcBorders>
          </w:tcPr>
          <w:p w14:paraId="6EC1CE1B" w14:textId="77777777" w:rsidR="00216758" w:rsidRPr="001F078B" w:rsidRDefault="00216758" w:rsidP="00887C4B">
            <w:pPr>
              <w:pStyle w:val="TAN"/>
            </w:pPr>
            <w:r w:rsidRPr="001F078B">
              <w:t>NOTE 1:</w:t>
            </w:r>
            <w:r w:rsidRPr="001F078B">
              <w:tab/>
            </w:r>
            <w:r>
              <w:t>O</w:t>
            </w:r>
            <w:r>
              <w:rPr>
                <w:lang w:eastAsia="en-GB"/>
              </w:rPr>
              <w:t>nly single switched SL in ITS band is supported.</w:t>
            </w:r>
          </w:p>
        </w:tc>
      </w:tr>
    </w:tbl>
    <w:bookmarkEnd w:id="3"/>
    <w:p w14:paraId="297D9C43" w14:textId="25177D65" w:rsidR="000D20BA" w:rsidRDefault="000D20BA" w:rsidP="000D20BA">
      <w:pPr>
        <w:jc w:val="both"/>
      </w:pPr>
      <w:r>
        <w:t>In NR interruption requirement, the interruption is always needed even in DC scenario which implies UE shall have two independent paths. RAN4 never considers the detail UE implementation</w:t>
      </w:r>
      <w:r w:rsidR="006C5A1D">
        <w:t xml:space="preserve"> but defining the minimum requirement</w:t>
      </w:r>
      <w:r>
        <w:t xml:space="preserve">. </w:t>
      </w:r>
      <w:r w:rsidR="006C5A1D">
        <w:rPr>
          <w:rFonts w:cstheme="minorHAnsi"/>
          <w:sz w:val="20"/>
          <w:szCs w:val="20"/>
          <w:lang w:eastAsia="ja-JP" w:bidi="hi-IN"/>
        </w:rPr>
        <w:t>T</w:t>
      </w:r>
      <w:r w:rsidR="006C5A1D" w:rsidRPr="000015BB">
        <w:rPr>
          <w:rFonts w:cstheme="minorHAnsi"/>
          <w:sz w:val="20"/>
          <w:szCs w:val="20"/>
          <w:lang w:eastAsia="ja-JP" w:bidi="hi-IN"/>
        </w:rPr>
        <w:t>h</w:t>
      </w:r>
      <w:r w:rsidR="006C5A1D">
        <w:rPr>
          <w:rFonts w:cstheme="minorHAnsi"/>
          <w:sz w:val="20"/>
          <w:szCs w:val="20"/>
          <w:lang w:eastAsia="ja-JP" w:bidi="hi-IN"/>
        </w:rPr>
        <w:t>e</w:t>
      </w:r>
      <w:r w:rsidR="006C5A1D" w:rsidRPr="000015BB">
        <w:rPr>
          <w:rFonts w:cstheme="minorHAnsi"/>
          <w:sz w:val="20"/>
          <w:szCs w:val="20"/>
          <w:lang w:eastAsia="ja-JP" w:bidi="hi-IN"/>
        </w:rPr>
        <w:t xml:space="preserve"> switching between LTE SL and NR SL will interrupt the Uu link when the UE supports </w:t>
      </w:r>
      <w:r w:rsidR="006C5A1D" w:rsidRPr="000015BB">
        <w:rPr>
          <w:rFonts w:cstheme="minorHAnsi"/>
          <w:sz w:val="20"/>
          <w:szCs w:val="20"/>
          <w:lang w:eastAsia="x-none"/>
        </w:rPr>
        <w:t>NR SL + LTE SL + NR Uu</w:t>
      </w:r>
      <w:r w:rsidR="006C5A1D">
        <w:rPr>
          <w:rFonts w:cstheme="minorHAnsi"/>
          <w:sz w:val="20"/>
          <w:szCs w:val="20"/>
          <w:lang w:eastAsia="x-none"/>
        </w:rPr>
        <w:t>.</w:t>
      </w:r>
      <w:r w:rsidR="003D71A4">
        <w:rPr>
          <w:rFonts w:cstheme="minorHAnsi"/>
          <w:sz w:val="20"/>
          <w:szCs w:val="20"/>
          <w:lang w:eastAsia="x-none"/>
        </w:rPr>
        <w:t xml:space="preserve"> </w:t>
      </w:r>
      <w:r>
        <w:t xml:space="preserve">Thus, from our understanding, RAN4 </w:t>
      </w:r>
      <w:r w:rsidR="006C5A1D">
        <w:t xml:space="preserve">shall </w:t>
      </w:r>
      <w:r w:rsidR="003D71A4">
        <w:t xml:space="preserve">also </w:t>
      </w:r>
      <w:r w:rsidR="006C5A1D">
        <w:t>define the minimum requirement to permit some UE which needs additional interruption and doesn’t need to further</w:t>
      </w:r>
      <w:r>
        <w:t xml:space="preserve"> consider the RF implementation between Uu link and sidelink. </w:t>
      </w:r>
    </w:p>
    <w:p w14:paraId="50079E70" w14:textId="349FA10A" w:rsidR="0052531C" w:rsidRDefault="0052531C" w:rsidP="0052531C">
      <w:pPr>
        <w:jc w:val="center"/>
        <w:rPr>
          <w:rFonts w:cstheme="minorHAnsi"/>
          <w:sz w:val="20"/>
          <w:szCs w:val="20"/>
          <w:lang w:eastAsia="ja-JP" w:bidi="hi-IN"/>
        </w:rPr>
      </w:pPr>
      <w:r>
        <w:object w:dxaOrig="10201" w:dyaOrig="4771" w14:anchorId="4F56163A">
          <v:shape id="_x0000_i1026" type="#_x0000_t75" style="width:257pt;height:120pt" o:ole="">
            <v:imagedata r:id="rId10" o:title=""/>
          </v:shape>
          <o:OLEObject Type="Embed" ProgID="Visio.Drawing.15" ShapeID="_x0000_i1026" DrawAspect="Content" ObjectID="_1664958485" r:id="rId11"/>
        </w:object>
      </w:r>
    </w:p>
    <w:p w14:paraId="4E7E1A0B" w14:textId="0B90B252" w:rsidR="000015BB" w:rsidRDefault="003A64C8" w:rsidP="009A528A">
      <w:pPr>
        <w:jc w:val="both"/>
        <w:rPr>
          <w:rFonts w:cstheme="minorHAnsi"/>
          <w:b/>
          <w:i/>
          <w:sz w:val="20"/>
          <w:szCs w:val="20"/>
          <w:lang w:eastAsia="ja-JP" w:bidi="hi-IN"/>
        </w:rPr>
      </w:pPr>
      <w:bookmarkStart w:id="4" w:name="_Ref40109166"/>
      <w:r w:rsidRPr="00CC0D33">
        <w:rPr>
          <w:rFonts w:cstheme="minorHAnsi"/>
          <w:b/>
          <w:i/>
          <w:sz w:val="20"/>
          <w:szCs w:val="20"/>
          <w:lang w:eastAsia="ja-JP" w:bidi="hi-IN"/>
        </w:rPr>
        <w:t xml:space="preserve">Proposal </w:t>
      </w:r>
      <w:r w:rsidRPr="00CC0D33">
        <w:rPr>
          <w:rFonts w:cstheme="minorHAnsi"/>
          <w:b/>
          <w:i/>
          <w:sz w:val="20"/>
          <w:szCs w:val="20"/>
          <w:lang w:eastAsia="ja-JP" w:bidi="hi-IN"/>
        </w:rPr>
        <w:fldChar w:fldCharType="begin"/>
      </w:r>
      <w:r w:rsidRPr="00CC0D33">
        <w:rPr>
          <w:rFonts w:cstheme="minorHAnsi"/>
          <w:b/>
          <w:i/>
          <w:sz w:val="20"/>
          <w:szCs w:val="20"/>
          <w:lang w:eastAsia="ja-JP" w:bidi="hi-IN"/>
        </w:rPr>
        <w:instrText xml:space="preserve"> SEQ Proposal \* ARABIC </w:instrText>
      </w:r>
      <w:r w:rsidRPr="00CC0D33">
        <w:rPr>
          <w:rFonts w:cstheme="minorHAnsi"/>
          <w:b/>
          <w:i/>
          <w:sz w:val="20"/>
          <w:szCs w:val="20"/>
          <w:lang w:eastAsia="ja-JP" w:bidi="hi-IN"/>
        </w:rPr>
        <w:fldChar w:fldCharType="separate"/>
      </w:r>
      <w:r w:rsidR="006C5A1D">
        <w:rPr>
          <w:rFonts w:cstheme="minorHAnsi"/>
          <w:b/>
          <w:i/>
          <w:noProof/>
          <w:sz w:val="20"/>
          <w:szCs w:val="20"/>
          <w:lang w:eastAsia="ja-JP" w:bidi="hi-IN"/>
        </w:rPr>
        <w:t>3</w:t>
      </w:r>
      <w:r w:rsidRPr="00CC0D33">
        <w:rPr>
          <w:rFonts w:cstheme="minorHAnsi"/>
          <w:b/>
          <w:i/>
          <w:sz w:val="20"/>
          <w:szCs w:val="20"/>
          <w:lang w:eastAsia="ja-JP" w:bidi="hi-IN"/>
        </w:rPr>
        <w:fldChar w:fldCharType="end"/>
      </w:r>
      <w:r w:rsidRPr="00CC0D33">
        <w:rPr>
          <w:rFonts w:cstheme="minorHAnsi"/>
          <w:b/>
          <w:i/>
          <w:sz w:val="20"/>
          <w:szCs w:val="20"/>
          <w:lang w:eastAsia="ja-JP" w:bidi="hi-IN"/>
        </w:rPr>
        <w:t>: Define the interruption to</w:t>
      </w:r>
      <w:r>
        <w:rPr>
          <w:rFonts w:cstheme="minorHAnsi"/>
          <w:b/>
          <w:i/>
          <w:sz w:val="20"/>
          <w:szCs w:val="20"/>
          <w:lang w:eastAsia="ja-JP" w:bidi="hi-IN"/>
        </w:rPr>
        <w:t xml:space="preserve"> NR Uu link due to </w:t>
      </w:r>
      <w:r w:rsidRPr="000015BB">
        <w:rPr>
          <w:rFonts w:cstheme="minorHAnsi"/>
          <w:b/>
          <w:i/>
          <w:sz w:val="20"/>
          <w:szCs w:val="20"/>
          <w:lang w:eastAsia="ja-JP" w:bidi="hi-IN"/>
        </w:rPr>
        <w:t>switching between LTE SL and NR SL</w:t>
      </w:r>
      <w:bookmarkEnd w:id="4"/>
      <w:r w:rsidR="003A19AC">
        <w:rPr>
          <w:rFonts w:cstheme="minorHAnsi"/>
          <w:b/>
          <w:i/>
          <w:sz w:val="20"/>
          <w:szCs w:val="20"/>
          <w:lang w:eastAsia="ja-JP" w:bidi="hi-IN"/>
        </w:rPr>
        <w:t xml:space="preserve"> as follow</w:t>
      </w:r>
      <w:r w:rsidR="009A528A">
        <w:rPr>
          <w:rFonts w:cstheme="minorHAnsi"/>
          <w:b/>
          <w:i/>
          <w:sz w:val="20"/>
          <w:szCs w:val="20"/>
          <w:lang w:eastAsia="ja-JP" w:bidi="hi-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53"/>
        <w:gridCol w:w="1843"/>
      </w:tblGrid>
      <w:tr w:rsidR="000D20BA" w:rsidRPr="003445FB" w14:paraId="4CCD8F4A" w14:textId="5865D88A" w:rsidTr="000D20BA">
        <w:trPr>
          <w:trHeight w:val="531"/>
          <w:jc w:val="center"/>
        </w:trPr>
        <w:tc>
          <w:tcPr>
            <w:tcW w:w="852" w:type="dxa"/>
            <w:shd w:val="clear" w:color="auto" w:fill="auto"/>
            <w:vAlign w:val="center"/>
          </w:tcPr>
          <w:p w14:paraId="4DB8A15B" w14:textId="77777777" w:rsidR="000D20BA" w:rsidRPr="003445FB" w:rsidRDefault="000D20BA" w:rsidP="00186B45">
            <w:pPr>
              <w:pStyle w:val="TAH"/>
              <w:spacing w:after="0"/>
              <w:jc w:val="both"/>
            </w:pPr>
            <w:r w:rsidRPr="003445FB">
              <w:rPr>
                <w:noProof/>
                <w:lang w:val="en-US" w:eastAsia="zh-CN"/>
              </w:rPr>
              <w:lastRenderedPageBreak/>
              <w:drawing>
                <wp:inline distT="0" distB="0" distL="0" distR="0" wp14:anchorId="064CB0CB" wp14:editId="47271691">
                  <wp:extent cx="152400" cy="152400"/>
                  <wp:effectExtent l="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553" w:type="dxa"/>
            <w:vAlign w:val="center"/>
          </w:tcPr>
          <w:p w14:paraId="3F12FC12" w14:textId="77777777" w:rsidR="000D20BA" w:rsidRPr="003445FB" w:rsidRDefault="000D20BA" w:rsidP="00186B45">
            <w:pPr>
              <w:pStyle w:val="TAH"/>
              <w:spacing w:after="0"/>
              <w:jc w:val="both"/>
            </w:pPr>
            <w:r w:rsidRPr="003445FB">
              <w:t>Slot length (ms)</w:t>
            </w:r>
          </w:p>
        </w:tc>
        <w:tc>
          <w:tcPr>
            <w:tcW w:w="1843" w:type="dxa"/>
          </w:tcPr>
          <w:p w14:paraId="5630FA93" w14:textId="543C6D61" w:rsidR="000D20BA" w:rsidRPr="003445FB" w:rsidRDefault="000D20BA" w:rsidP="000D20BA">
            <w:pPr>
              <w:pStyle w:val="TAH"/>
              <w:spacing w:after="0"/>
              <w:jc w:val="both"/>
            </w:pPr>
            <w:r w:rsidRPr="003445FB">
              <w:t xml:space="preserve">Interruption length </w:t>
            </w:r>
            <w:r>
              <w:t>(</w:t>
            </w:r>
            <w:r w:rsidRPr="003445FB">
              <w:t>slot</w:t>
            </w:r>
            <w:r>
              <w:t>)</w:t>
            </w:r>
          </w:p>
        </w:tc>
      </w:tr>
      <w:tr w:rsidR="000D20BA" w:rsidRPr="003445FB" w14:paraId="4D90142F" w14:textId="7C2F1040" w:rsidTr="000D20BA">
        <w:trPr>
          <w:trHeight w:val="57"/>
          <w:jc w:val="center"/>
        </w:trPr>
        <w:tc>
          <w:tcPr>
            <w:tcW w:w="852" w:type="dxa"/>
            <w:shd w:val="clear" w:color="auto" w:fill="auto"/>
            <w:vAlign w:val="center"/>
          </w:tcPr>
          <w:p w14:paraId="04FEE2FA" w14:textId="77777777" w:rsidR="000D20BA" w:rsidRPr="003445FB" w:rsidRDefault="000D20BA" w:rsidP="00186B45">
            <w:pPr>
              <w:pStyle w:val="TAC"/>
              <w:spacing w:after="0"/>
              <w:jc w:val="both"/>
            </w:pPr>
            <w:r w:rsidRPr="003445FB">
              <w:t>0</w:t>
            </w:r>
          </w:p>
        </w:tc>
        <w:tc>
          <w:tcPr>
            <w:tcW w:w="1553" w:type="dxa"/>
            <w:vAlign w:val="center"/>
          </w:tcPr>
          <w:p w14:paraId="4156432C" w14:textId="77777777" w:rsidR="000D20BA" w:rsidRPr="003445FB" w:rsidRDefault="000D20BA" w:rsidP="00186B45">
            <w:pPr>
              <w:pStyle w:val="TAC"/>
              <w:spacing w:after="0"/>
              <w:jc w:val="both"/>
            </w:pPr>
            <w:r w:rsidRPr="003445FB">
              <w:t>1</w:t>
            </w:r>
          </w:p>
        </w:tc>
        <w:tc>
          <w:tcPr>
            <w:tcW w:w="1843" w:type="dxa"/>
          </w:tcPr>
          <w:p w14:paraId="348F68C4" w14:textId="43B807F3" w:rsidR="000D20BA" w:rsidRPr="003445FB" w:rsidRDefault="000D20BA" w:rsidP="00186B45">
            <w:pPr>
              <w:pStyle w:val="TAC"/>
              <w:spacing w:after="0"/>
              <w:jc w:val="both"/>
            </w:pPr>
            <w:r>
              <w:t>2</w:t>
            </w:r>
          </w:p>
        </w:tc>
      </w:tr>
      <w:tr w:rsidR="000D20BA" w:rsidRPr="003445FB" w14:paraId="7A023159" w14:textId="7CB2ECA9" w:rsidTr="000D20BA">
        <w:trPr>
          <w:trHeight w:val="57"/>
          <w:jc w:val="center"/>
        </w:trPr>
        <w:tc>
          <w:tcPr>
            <w:tcW w:w="852" w:type="dxa"/>
            <w:shd w:val="clear" w:color="auto" w:fill="auto"/>
            <w:vAlign w:val="center"/>
          </w:tcPr>
          <w:p w14:paraId="2B633E0B" w14:textId="77777777" w:rsidR="000D20BA" w:rsidRPr="003445FB" w:rsidRDefault="000D20BA" w:rsidP="00186B45">
            <w:pPr>
              <w:pStyle w:val="TAC"/>
              <w:spacing w:after="0"/>
              <w:jc w:val="both"/>
            </w:pPr>
            <w:r w:rsidRPr="003445FB">
              <w:t>1</w:t>
            </w:r>
          </w:p>
        </w:tc>
        <w:tc>
          <w:tcPr>
            <w:tcW w:w="1553" w:type="dxa"/>
            <w:vAlign w:val="center"/>
          </w:tcPr>
          <w:p w14:paraId="19500636" w14:textId="77777777" w:rsidR="000D20BA" w:rsidRPr="003445FB" w:rsidRDefault="000D20BA" w:rsidP="00186B45">
            <w:pPr>
              <w:pStyle w:val="TAC"/>
              <w:spacing w:after="0"/>
              <w:jc w:val="both"/>
            </w:pPr>
            <w:r w:rsidRPr="003445FB">
              <w:t>0.5</w:t>
            </w:r>
          </w:p>
        </w:tc>
        <w:tc>
          <w:tcPr>
            <w:tcW w:w="1843" w:type="dxa"/>
          </w:tcPr>
          <w:p w14:paraId="772DF7D7" w14:textId="0615DFE7" w:rsidR="000D20BA" w:rsidRDefault="000D20BA" w:rsidP="00186B45">
            <w:pPr>
              <w:pStyle w:val="TAC"/>
              <w:spacing w:after="0"/>
              <w:jc w:val="both"/>
            </w:pPr>
            <w:r>
              <w:t>2</w:t>
            </w:r>
          </w:p>
        </w:tc>
      </w:tr>
      <w:tr w:rsidR="000D20BA" w:rsidRPr="003445FB" w14:paraId="0F3DA4CF" w14:textId="3989FB67" w:rsidTr="000D20BA">
        <w:trPr>
          <w:trHeight w:val="57"/>
          <w:jc w:val="center"/>
        </w:trPr>
        <w:tc>
          <w:tcPr>
            <w:tcW w:w="852" w:type="dxa"/>
            <w:shd w:val="clear" w:color="auto" w:fill="auto"/>
            <w:vAlign w:val="center"/>
          </w:tcPr>
          <w:p w14:paraId="412C19CB" w14:textId="77777777" w:rsidR="000D20BA" w:rsidRPr="003445FB" w:rsidRDefault="000D20BA" w:rsidP="00186B45">
            <w:pPr>
              <w:pStyle w:val="TAC"/>
              <w:spacing w:after="0"/>
              <w:jc w:val="both"/>
            </w:pPr>
            <w:r w:rsidRPr="003445FB">
              <w:t>2</w:t>
            </w:r>
          </w:p>
        </w:tc>
        <w:tc>
          <w:tcPr>
            <w:tcW w:w="1553" w:type="dxa"/>
            <w:vAlign w:val="center"/>
          </w:tcPr>
          <w:p w14:paraId="53E66154" w14:textId="77777777" w:rsidR="000D20BA" w:rsidRPr="003445FB" w:rsidRDefault="000D20BA" w:rsidP="00186B45">
            <w:pPr>
              <w:pStyle w:val="TAC"/>
              <w:spacing w:after="0"/>
              <w:jc w:val="both"/>
            </w:pPr>
            <w:r w:rsidRPr="003445FB">
              <w:t>0.25</w:t>
            </w:r>
          </w:p>
        </w:tc>
        <w:tc>
          <w:tcPr>
            <w:tcW w:w="1843" w:type="dxa"/>
          </w:tcPr>
          <w:p w14:paraId="7D7E617A" w14:textId="103B669B" w:rsidR="000D20BA" w:rsidRDefault="000D20BA" w:rsidP="00186B45">
            <w:pPr>
              <w:pStyle w:val="TAC"/>
              <w:spacing w:after="0"/>
              <w:jc w:val="both"/>
            </w:pPr>
            <w:r>
              <w:t>2</w:t>
            </w:r>
          </w:p>
        </w:tc>
      </w:tr>
      <w:tr w:rsidR="000D20BA" w:rsidRPr="003445FB" w14:paraId="64254ECB" w14:textId="746E74F6" w:rsidTr="000D20BA">
        <w:trPr>
          <w:trHeight w:val="57"/>
          <w:jc w:val="center"/>
        </w:trPr>
        <w:tc>
          <w:tcPr>
            <w:tcW w:w="852" w:type="dxa"/>
            <w:shd w:val="clear" w:color="auto" w:fill="auto"/>
            <w:vAlign w:val="center"/>
          </w:tcPr>
          <w:p w14:paraId="4AE862C7" w14:textId="77777777" w:rsidR="000D20BA" w:rsidRPr="003445FB" w:rsidRDefault="000D20BA" w:rsidP="00186B45">
            <w:pPr>
              <w:pStyle w:val="TAC"/>
              <w:spacing w:after="0"/>
              <w:jc w:val="both"/>
            </w:pPr>
            <w:r w:rsidRPr="003445FB">
              <w:t>3</w:t>
            </w:r>
          </w:p>
        </w:tc>
        <w:tc>
          <w:tcPr>
            <w:tcW w:w="1553" w:type="dxa"/>
            <w:vAlign w:val="center"/>
          </w:tcPr>
          <w:p w14:paraId="5022545E" w14:textId="77777777" w:rsidR="000D20BA" w:rsidRPr="003445FB" w:rsidRDefault="000D20BA" w:rsidP="00186B45">
            <w:pPr>
              <w:pStyle w:val="TAC"/>
              <w:spacing w:after="0"/>
              <w:jc w:val="both"/>
            </w:pPr>
            <w:r w:rsidRPr="003445FB">
              <w:t>0.125</w:t>
            </w:r>
          </w:p>
        </w:tc>
        <w:tc>
          <w:tcPr>
            <w:tcW w:w="1843" w:type="dxa"/>
          </w:tcPr>
          <w:p w14:paraId="4C89F415" w14:textId="51DBF8F0" w:rsidR="000D20BA" w:rsidRDefault="000D20BA" w:rsidP="00186B45">
            <w:pPr>
              <w:pStyle w:val="TAC"/>
              <w:spacing w:after="0"/>
              <w:jc w:val="both"/>
            </w:pPr>
            <w:r>
              <w:t>3</w:t>
            </w:r>
          </w:p>
        </w:tc>
      </w:tr>
    </w:tbl>
    <w:p w14:paraId="26BABF1F" w14:textId="77777777" w:rsidR="009A528A" w:rsidRPr="009A528A" w:rsidRDefault="009A528A" w:rsidP="009A528A">
      <w:pPr>
        <w:jc w:val="both"/>
        <w:rPr>
          <w:rFonts w:eastAsia="MS Mincho" w:cstheme="minorHAnsi"/>
          <w:sz w:val="20"/>
          <w:szCs w:val="20"/>
          <w:lang w:eastAsia="ja-JP" w:bidi="hi-IN"/>
        </w:rPr>
      </w:pPr>
    </w:p>
    <w:p w14:paraId="7C6FC139" w14:textId="77777777" w:rsidR="00CE0D5E" w:rsidRPr="00D11DD5" w:rsidRDefault="00141644" w:rsidP="00D11DD5">
      <w:pPr>
        <w:pStyle w:val="1"/>
        <w:numPr>
          <w:ilvl w:val="0"/>
          <w:numId w:val="1"/>
        </w:numPr>
        <w:rPr>
          <w:rFonts w:ascii="Calibri" w:hAnsi="Calibri"/>
        </w:rPr>
      </w:pPr>
      <w:r w:rsidRPr="00D11DD5">
        <w:rPr>
          <w:rFonts w:ascii="Calibri" w:hAnsi="Calibri"/>
        </w:rPr>
        <w:t>Summary</w:t>
      </w:r>
    </w:p>
    <w:p w14:paraId="66549B52" w14:textId="51E569FF" w:rsidR="00B420D5" w:rsidRDefault="006F7557" w:rsidP="00CC0D33">
      <w:pPr>
        <w:adjustRightInd w:val="0"/>
        <w:snapToGrid w:val="0"/>
        <w:spacing w:before="180" w:after="120"/>
        <w:jc w:val="both"/>
        <w:rPr>
          <w:rFonts w:cstheme="minorHAnsi"/>
          <w:sz w:val="20"/>
          <w:szCs w:val="20"/>
        </w:rPr>
      </w:pPr>
      <w:r w:rsidRPr="00CC0D33">
        <w:rPr>
          <w:rFonts w:cstheme="minorHAnsi"/>
          <w:sz w:val="20"/>
          <w:szCs w:val="20"/>
        </w:rPr>
        <w:t xml:space="preserve">In this paper, we </w:t>
      </w:r>
      <w:r w:rsidR="00751465" w:rsidRPr="00CC0D33">
        <w:rPr>
          <w:rFonts w:cstheme="minorHAnsi"/>
          <w:sz w:val="20"/>
          <w:szCs w:val="20"/>
        </w:rPr>
        <w:t xml:space="preserve">give </w:t>
      </w:r>
      <w:r w:rsidR="000C6F71" w:rsidRPr="00CC0D33">
        <w:rPr>
          <w:rFonts w:cstheme="minorHAnsi"/>
          <w:sz w:val="20"/>
          <w:szCs w:val="20"/>
        </w:rPr>
        <w:t xml:space="preserve">our views on </w:t>
      </w:r>
      <w:r w:rsidR="00725363">
        <w:rPr>
          <w:rFonts w:cstheme="minorHAnsi"/>
          <w:sz w:val="20"/>
          <w:szCs w:val="20"/>
        </w:rPr>
        <w:t>remaining issues</w:t>
      </w:r>
      <w:r w:rsidR="001C7269" w:rsidRPr="00CC0D33">
        <w:rPr>
          <w:rFonts w:cstheme="minorHAnsi"/>
          <w:sz w:val="20"/>
          <w:szCs w:val="20"/>
        </w:rPr>
        <w:t xml:space="preserve"> for </w:t>
      </w:r>
      <w:r w:rsidR="00D11DD5">
        <w:rPr>
          <w:rFonts w:cstheme="minorHAnsi"/>
          <w:sz w:val="20"/>
          <w:szCs w:val="20"/>
        </w:rPr>
        <w:t>NR SL</w:t>
      </w:r>
      <w:r w:rsidR="00B420D5" w:rsidRPr="00CC0D33">
        <w:rPr>
          <w:rFonts w:cstheme="minorHAnsi"/>
          <w:sz w:val="20"/>
          <w:szCs w:val="20"/>
        </w:rPr>
        <w:t>.</w:t>
      </w:r>
    </w:p>
    <w:p w14:paraId="12125266" w14:textId="220DE162" w:rsidR="009A528A" w:rsidRDefault="00C7287A" w:rsidP="006C5A1D">
      <w:pPr>
        <w:spacing w:before="120"/>
        <w:jc w:val="both"/>
        <w:rPr>
          <w:rFonts w:ascii="Calibri" w:hAnsi="Calibri"/>
        </w:rPr>
      </w:pPr>
      <w:r>
        <w:rPr>
          <w:rFonts w:ascii="Calibri" w:hAnsi="Calibri"/>
        </w:rPr>
        <w:fldChar w:fldCharType="begin"/>
      </w:r>
      <w:r>
        <w:rPr>
          <w:rFonts w:ascii="Calibri" w:hAnsi="Calibri"/>
        </w:rPr>
        <w:instrText xml:space="preserve"> REF _Ref39933596 \h </w:instrText>
      </w:r>
      <w:r>
        <w:rPr>
          <w:rFonts w:ascii="Calibri" w:hAnsi="Calibri"/>
        </w:rPr>
      </w:r>
      <w:r>
        <w:rPr>
          <w:rFonts w:ascii="Calibri" w:hAnsi="Calibri"/>
        </w:rPr>
        <w:fldChar w:fldCharType="separate"/>
      </w:r>
      <w:r w:rsidR="006C5A1D" w:rsidRPr="003A19AC">
        <w:rPr>
          <w:b/>
          <w:i/>
          <w:sz w:val="20"/>
        </w:rPr>
        <w:t xml:space="preserve">Proposal </w:t>
      </w:r>
      <w:r w:rsidR="006C5A1D">
        <w:rPr>
          <w:b/>
          <w:i/>
          <w:noProof/>
          <w:sz w:val="20"/>
        </w:rPr>
        <w:t>1</w:t>
      </w:r>
      <w:r w:rsidR="006C5A1D" w:rsidRPr="003A19AC">
        <w:rPr>
          <w:b/>
          <w:i/>
          <w:sz w:val="20"/>
        </w:rPr>
        <w:t>: The absolute accuracy of L1 SL-RSRP can be ±4.5dB at SNR=0dB</w:t>
      </w:r>
      <w:r w:rsidR="006C5A1D">
        <w:rPr>
          <w:b/>
          <w:i/>
          <w:sz w:val="20"/>
        </w:rPr>
        <w:t xml:space="preserve"> unless additional cable loss is agreed to be introduced in V2X UE test</w:t>
      </w:r>
      <w:r w:rsidR="006C5A1D" w:rsidRPr="003A19AC">
        <w:rPr>
          <w:b/>
          <w:i/>
          <w:sz w:val="20"/>
        </w:rPr>
        <w:t>.</w:t>
      </w:r>
      <w:r>
        <w:rPr>
          <w:rFonts w:ascii="Calibri" w:hAnsi="Calibri"/>
        </w:rPr>
        <w:fldChar w:fldCharType="end"/>
      </w:r>
    </w:p>
    <w:p w14:paraId="630ADD0D" w14:textId="76D45763" w:rsidR="00C7287A" w:rsidRDefault="00C7287A" w:rsidP="009A528A">
      <w:pPr>
        <w:jc w:val="both"/>
        <w:rPr>
          <w:rFonts w:ascii="Calibri" w:hAnsi="Calibri"/>
        </w:rPr>
      </w:pPr>
      <w:r>
        <w:rPr>
          <w:rFonts w:ascii="Calibri" w:hAnsi="Calibri"/>
        </w:rPr>
        <w:fldChar w:fldCharType="begin"/>
      </w:r>
      <w:r>
        <w:rPr>
          <w:rFonts w:ascii="Calibri" w:hAnsi="Calibri"/>
        </w:rPr>
        <w:instrText xml:space="preserve"> REF _Ref40109161 \h </w:instrText>
      </w:r>
      <w:r>
        <w:rPr>
          <w:rFonts w:ascii="Calibri" w:hAnsi="Calibri"/>
        </w:rPr>
      </w:r>
      <w:r>
        <w:rPr>
          <w:rFonts w:ascii="Calibri" w:hAnsi="Calibri"/>
        </w:rPr>
        <w:fldChar w:fldCharType="separate"/>
      </w:r>
      <w:r w:rsidR="006C5A1D" w:rsidRPr="00D37814">
        <w:rPr>
          <w:rFonts w:cstheme="minorHAnsi"/>
          <w:b/>
          <w:i/>
          <w:sz w:val="20"/>
          <w:szCs w:val="20"/>
          <w:lang w:eastAsia="ja-JP" w:bidi="hi-IN"/>
        </w:rPr>
        <w:t xml:space="preserve">Proposal </w:t>
      </w:r>
      <w:r w:rsidR="006C5A1D">
        <w:rPr>
          <w:rFonts w:cstheme="minorHAnsi"/>
          <w:b/>
          <w:i/>
          <w:noProof/>
          <w:sz w:val="20"/>
          <w:szCs w:val="20"/>
          <w:lang w:eastAsia="ja-JP" w:bidi="hi-IN"/>
        </w:rPr>
        <w:t>2</w:t>
      </w:r>
      <w:r w:rsidR="006C5A1D" w:rsidRPr="00D37814">
        <w:rPr>
          <w:rFonts w:cstheme="minorHAnsi"/>
          <w:b/>
          <w:i/>
          <w:sz w:val="20"/>
          <w:szCs w:val="20"/>
          <w:lang w:eastAsia="ja-JP" w:bidi="hi-IN"/>
        </w:rPr>
        <w:t>: When two synchronization sources that UE switches between are not synchronized in NR sidelink, define the interruption to LTE SL due to NR SL sync. source change.</w:t>
      </w:r>
      <w:r>
        <w:rPr>
          <w:rFonts w:ascii="Calibri" w:hAnsi="Calibri"/>
        </w:rPr>
        <w:fldChar w:fldCharType="end"/>
      </w:r>
    </w:p>
    <w:p w14:paraId="775B8EDA" w14:textId="77777777" w:rsidR="006C5A1D" w:rsidRDefault="00C7287A" w:rsidP="006C5A1D">
      <w:pPr>
        <w:jc w:val="both"/>
        <w:rPr>
          <w:rFonts w:cstheme="minorHAnsi"/>
          <w:b/>
          <w:i/>
          <w:sz w:val="20"/>
          <w:szCs w:val="20"/>
          <w:lang w:eastAsia="ja-JP" w:bidi="hi-IN"/>
        </w:rPr>
      </w:pPr>
      <w:r>
        <w:rPr>
          <w:rFonts w:ascii="Calibri" w:hAnsi="Calibri"/>
        </w:rPr>
        <w:fldChar w:fldCharType="begin"/>
      </w:r>
      <w:r>
        <w:rPr>
          <w:rFonts w:ascii="Calibri" w:hAnsi="Calibri"/>
        </w:rPr>
        <w:instrText xml:space="preserve"> REF _Ref40109166 \h </w:instrText>
      </w:r>
      <w:r>
        <w:rPr>
          <w:rFonts w:ascii="Calibri" w:hAnsi="Calibri"/>
        </w:rPr>
      </w:r>
      <w:r>
        <w:rPr>
          <w:rFonts w:ascii="Calibri" w:hAnsi="Calibri"/>
        </w:rPr>
        <w:fldChar w:fldCharType="separate"/>
      </w:r>
      <w:r w:rsidR="006C5A1D" w:rsidRPr="00CC0D33">
        <w:rPr>
          <w:rFonts w:cstheme="minorHAnsi"/>
          <w:b/>
          <w:i/>
          <w:sz w:val="20"/>
          <w:szCs w:val="20"/>
          <w:lang w:eastAsia="ja-JP" w:bidi="hi-IN"/>
        </w:rPr>
        <w:t xml:space="preserve">Proposal </w:t>
      </w:r>
      <w:r w:rsidR="006C5A1D">
        <w:rPr>
          <w:rFonts w:cstheme="minorHAnsi"/>
          <w:b/>
          <w:i/>
          <w:noProof/>
          <w:sz w:val="20"/>
          <w:szCs w:val="20"/>
          <w:lang w:eastAsia="ja-JP" w:bidi="hi-IN"/>
        </w:rPr>
        <w:t>3</w:t>
      </w:r>
      <w:r w:rsidR="006C5A1D" w:rsidRPr="00CC0D33">
        <w:rPr>
          <w:rFonts w:cstheme="minorHAnsi"/>
          <w:b/>
          <w:i/>
          <w:sz w:val="20"/>
          <w:szCs w:val="20"/>
          <w:lang w:eastAsia="ja-JP" w:bidi="hi-IN"/>
        </w:rPr>
        <w:t>: Define the interruption to</w:t>
      </w:r>
      <w:r w:rsidR="006C5A1D">
        <w:rPr>
          <w:rFonts w:cstheme="minorHAnsi"/>
          <w:b/>
          <w:i/>
          <w:sz w:val="20"/>
          <w:szCs w:val="20"/>
          <w:lang w:eastAsia="ja-JP" w:bidi="hi-IN"/>
        </w:rPr>
        <w:t xml:space="preserve"> NR Uu link due to </w:t>
      </w:r>
      <w:r w:rsidR="006C5A1D" w:rsidRPr="000015BB">
        <w:rPr>
          <w:rFonts w:cstheme="minorHAnsi"/>
          <w:b/>
          <w:i/>
          <w:sz w:val="20"/>
          <w:szCs w:val="20"/>
          <w:lang w:eastAsia="ja-JP" w:bidi="hi-IN"/>
        </w:rPr>
        <w:t>switching between LTE SL and NR SL</w:t>
      </w:r>
      <w:r>
        <w:rPr>
          <w:rFonts w:ascii="Calibri" w:hAnsi="Calibri"/>
        </w:rPr>
        <w:fldChar w:fldCharType="end"/>
      </w:r>
      <w:r w:rsidR="00AB75E2">
        <w:rPr>
          <w:rFonts w:ascii="Calibri" w:hAnsi="Calibri"/>
        </w:rPr>
        <w:t xml:space="preserve">. </w:t>
      </w:r>
      <w:r w:rsidR="00CB7657">
        <w:rPr>
          <w:rFonts w:cstheme="minorHAnsi"/>
          <w:b/>
          <w:i/>
          <w:sz w:val="20"/>
          <w:szCs w:val="20"/>
          <w:lang w:eastAsia="ja-JP" w:bidi="hi-IN"/>
        </w:rPr>
        <w:t>The UE is allowed an interruption on the PCell in NR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53"/>
        <w:gridCol w:w="1843"/>
      </w:tblGrid>
      <w:tr w:rsidR="006C5A1D" w:rsidRPr="003445FB" w14:paraId="6D602FD1" w14:textId="77777777" w:rsidTr="006E432A">
        <w:trPr>
          <w:trHeight w:val="531"/>
          <w:jc w:val="center"/>
        </w:trPr>
        <w:tc>
          <w:tcPr>
            <w:tcW w:w="852" w:type="dxa"/>
            <w:shd w:val="clear" w:color="auto" w:fill="auto"/>
            <w:vAlign w:val="center"/>
          </w:tcPr>
          <w:p w14:paraId="721D7B5C" w14:textId="6F9CBC89" w:rsidR="006C5A1D" w:rsidRPr="003445FB" w:rsidRDefault="006C5A1D" w:rsidP="006E432A">
            <w:pPr>
              <w:pStyle w:val="TAH"/>
              <w:spacing w:after="0"/>
              <w:jc w:val="both"/>
            </w:pPr>
            <w:r>
              <w:rPr>
                <w:rFonts w:cstheme="minorHAnsi"/>
                <w:b w:val="0"/>
                <w:i/>
                <w:sz w:val="20"/>
                <w:lang w:eastAsia="ja-JP" w:bidi="hi-IN"/>
              </w:rPr>
              <w:t xml:space="preserve"> </w:t>
            </w:r>
            <w:r w:rsidRPr="003445FB">
              <w:rPr>
                <w:noProof/>
                <w:lang w:val="en-US" w:eastAsia="zh-CN"/>
              </w:rPr>
              <w:drawing>
                <wp:inline distT="0" distB="0" distL="0" distR="0" wp14:anchorId="211A1CB0" wp14:editId="01CB4EDA">
                  <wp:extent cx="152400" cy="15240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553" w:type="dxa"/>
            <w:vAlign w:val="center"/>
          </w:tcPr>
          <w:p w14:paraId="70127A6B" w14:textId="77777777" w:rsidR="006C5A1D" w:rsidRPr="003445FB" w:rsidRDefault="006C5A1D" w:rsidP="006E432A">
            <w:pPr>
              <w:pStyle w:val="TAH"/>
              <w:spacing w:after="0"/>
              <w:jc w:val="both"/>
            </w:pPr>
            <w:r w:rsidRPr="003445FB">
              <w:t>Slot length (ms)</w:t>
            </w:r>
          </w:p>
        </w:tc>
        <w:tc>
          <w:tcPr>
            <w:tcW w:w="1843" w:type="dxa"/>
          </w:tcPr>
          <w:p w14:paraId="0FEF60C5" w14:textId="77777777" w:rsidR="006C5A1D" w:rsidRPr="003445FB" w:rsidRDefault="006C5A1D" w:rsidP="006E432A">
            <w:pPr>
              <w:pStyle w:val="TAH"/>
              <w:spacing w:after="0"/>
              <w:jc w:val="both"/>
            </w:pPr>
            <w:r w:rsidRPr="003445FB">
              <w:t xml:space="preserve">Interruption length </w:t>
            </w:r>
            <w:r>
              <w:t>(</w:t>
            </w:r>
            <w:r w:rsidRPr="003445FB">
              <w:t>slot</w:t>
            </w:r>
            <w:r>
              <w:t>)</w:t>
            </w:r>
          </w:p>
        </w:tc>
      </w:tr>
      <w:tr w:rsidR="006C5A1D" w:rsidRPr="003445FB" w14:paraId="0048C1A4" w14:textId="77777777" w:rsidTr="006E432A">
        <w:trPr>
          <w:trHeight w:val="57"/>
          <w:jc w:val="center"/>
        </w:trPr>
        <w:tc>
          <w:tcPr>
            <w:tcW w:w="852" w:type="dxa"/>
            <w:shd w:val="clear" w:color="auto" w:fill="auto"/>
            <w:vAlign w:val="center"/>
          </w:tcPr>
          <w:p w14:paraId="1E17655B" w14:textId="77777777" w:rsidR="006C5A1D" w:rsidRPr="003445FB" w:rsidRDefault="006C5A1D" w:rsidP="006E432A">
            <w:pPr>
              <w:pStyle w:val="TAC"/>
              <w:spacing w:after="0"/>
              <w:jc w:val="both"/>
            </w:pPr>
            <w:r w:rsidRPr="003445FB">
              <w:t>0</w:t>
            </w:r>
          </w:p>
        </w:tc>
        <w:tc>
          <w:tcPr>
            <w:tcW w:w="1553" w:type="dxa"/>
            <w:vAlign w:val="center"/>
          </w:tcPr>
          <w:p w14:paraId="0298146D" w14:textId="77777777" w:rsidR="006C5A1D" w:rsidRPr="003445FB" w:rsidRDefault="006C5A1D" w:rsidP="006E432A">
            <w:pPr>
              <w:pStyle w:val="TAC"/>
              <w:spacing w:after="0"/>
              <w:jc w:val="both"/>
            </w:pPr>
            <w:r w:rsidRPr="003445FB">
              <w:t>1</w:t>
            </w:r>
          </w:p>
        </w:tc>
        <w:tc>
          <w:tcPr>
            <w:tcW w:w="1843" w:type="dxa"/>
          </w:tcPr>
          <w:p w14:paraId="1F544E33" w14:textId="77777777" w:rsidR="006C5A1D" w:rsidRPr="003445FB" w:rsidRDefault="006C5A1D" w:rsidP="006E432A">
            <w:pPr>
              <w:pStyle w:val="TAC"/>
              <w:spacing w:after="0"/>
              <w:jc w:val="both"/>
            </w:pPr>
            <w:r>
              <w:t>2</w:t>
            </w:r>
          </w:p>
        </w:tc>
      </w:tr>
      <w:tr w:rsidR="006C5A1D" w:rsidRPr="003445FB" w14:paraId="3194D1BF" w14:textId="77777777" w:rsidTr="006E432A">
        <w:trPr>
          <w:trHeight w:val="57"/>
          <w:jc w:val="center"/>
        </w:trPr>
        <w:tc>
          <w:tcPr>
            <w:tcW w:w="852" w:type="dxa"/>
            <w:shd w:val="clear" w:color="auto" w:fill="auto"/>
            <w:vAlign w:val="center"/>
          </w:tcPr>
          <w:p w14:paraId="02396329" w14:textId="77777777" w:rsidR="006C5A1D" w:rsidRPr="003445FB" w:rsidRDefault="006C5A1D" w:rsidP="006E432A">
            <w:pPr>
              <w:pStyle w:val="TAC"/>
              <w:spacing w:after="0"/>
              <w:jc w:val="both"/>
            </w:pPr>
            <w:r w:rsidRPr="003445FB">
              <w:t>1</w:t>
            </w:r>
          </w:p>
        </w:tc>
        <w:tc>
          <w:tcPr>
            <w:tcW w:w="1553" w:type="dxa"/>
            <w:vAlign w:val="center"/>
          </w:tcPr>
          <w:p w14:paraId="6E9DC04F" w14:textId="77777777" w:rsidR="006C5A1D" w:rsidRPr="003445FB" w:rsidRDefault="006C5A1D" w:rsidP="006E432A">
            <w:pPr>
              <w:pStyle w:val="TAC"/>
              <w:spacing w:after="0"/>
              <w:jc w:val="both"/>
            </w:pPr>
            <w:r w:rsidRPr="003445FB">
              <w:t>0.5</w:t>
            </w:r>
          </w:p>
        </w:tc>
        <w:tc>
          <w:tcPr>
            <w:tcW w:w="1843" w:type="dxa"/>
          </w:tcPr>
          <w:p w14:paraId="34E7898E" w14:textId="77777777" w:rsidR="006C5A1D" w:rsidRDefault="006C5A1D" w:rsidP="006E432A">
            <w:pPr>
              <w:pStyle w:val="TAC"/>
              <w:spacing w:after="0"/>
              <w:jc w:val="both"/>
            </w:pPr>
            <w:r>
              <w:t>2</w:t>
            </w:r>
          </w:p>
        </w:tc>
      </w:tr>
      <w:tr w:rsidR="006C5A1D" w:rsidRPr="003445FB" w14:paraId="1A5216D9" w14:textId="77777777" w:rsidTr="006E432A">
        <w:trPr>
          <w:trHeight w:val="57"/>
          <w:jc w:val="center"/>
        </w:trPr>
        <w:tc>
          <w:tcPr>
            <w:tcW w:w="852" w:type="dxa"/>
            <w:shd w:val="clear" w:color="auto" w:fill="auto"/>
            <w:vAlign w:val="center"/>
          </w:tcPr>
          <w:p w14:paraId="353F58F7" w14:textId="77777777" w:rsidR="006C5A1D" w:rsidRPr="003445FB" w:rsidRDefault="006C5A1D" w:rsidP="006E432A">
            <w:pPr>
              <w:pStyle w:val="TAC"/>
              <w:spacing w:after="0"/>
              <w:jc w:val="both"/>
            </w:pPr>
            <w:r w:rsidRPr="003445FB">
              <w:t>2</w:t>
            </w:r>
          </w:p>
        </w:tc>
        <w:tc>
          <w:tcPr>
            <w:tcW w:w="1553" w:type="dxa"/>
            <w:vAlign w:val="center"/>
          </w:tcPr>
          <w:p w14:paraId="5A44C7A2" w14:textId="77777777" w:rsidR="006C5A1D" w:rsidRPr="003445FB" w:rsidRDefault="006C5A1D" w:rsidP="006E432A">
            <w:pPr>
              <w:pStyle w:val="TAC"/>
              <w:spacing w:after="0"/>
              <w:jc w:val="both"/>
            </w:pPr>
            <w:r w:rsidRPr="003445FB">
              <w:t>0.25</w:t>
            </w:r>
          </w:p>
        </w:tc>
        <w:tc>
          <w:tcPr>
            <w:tcW w:w="1843" w:type="dxa"/>
          </w:tcPr>
          <w:p w14:paraId="1BAB6BC5" w14:textId="77777777" w:rsidR="006C5A1D" w:rsidRDefault="006C5A1D" w:rsidP="006E432A">
            <w:pPr>
              <w:pStyle w:val="TAC"/>
              <w:spacing w:after="0"/>
              <w:jc w:val="both"/>
            </w:pPr>
            <w:r>
              <w:t>2</w:t>
            </w:r>
          </w:p>
        </w:tc>
      </w:tr>
      <w:tr w:rsidR="006C5A1D" w:rsidRPr="003445FB" w14:paraId="49D8E6C6" w14:textId="77777777" w:rsidTr="006E432A">
        <w:trPr>
          <w:trHeight w:val="57"/>
          <w:jc w:val="center"/>
        </w:trPr>
        <w:tc>
          <w:tcPr>
            <w:tcW w:w="852" w:type="dxa"/>
            <w:shd w:val="clear" w:color="auto" w:fill="auto"/>
            <w:vAlign w:val="center"/>
          </w:tcPr>
          <w:p w14:paraId="5A4331BC" w14:textId="77777777" w:rsidR="006C5A1D" w:rsidRPr="003445FB" w:rsidRDefault="006C5A1D" w:rsidP="006E432A">
            <w:pPr>
              <w:pStyle w:val="TAC"/>
              <w:spacing w:after="0"/>
              <w:jc w:val="both"/>
            </w:pPr>
            <w:r w:rsidRPr="003445FB">
              <w:t>3</w:t>
            </w:r>
          </w:p>
        </w:tc>
        <w:tc>
          <w:tcPr>
            <w:tcW w:w="1553" w:type="dxa"/>
            <w:vAlign w:val="center"/>
          </w:tcPr>
          <w:p w14:paraId="5ED7EE42" w14:textId="77777777" w:rsidR="006C5A1D" w:rsidRPr="003445FB" w:rsidRDefault="006C5A1D" w:rsidP="006E432A">
            <w:pPr>
              <w:pStyle w:val="TAC"/>
              <w:spacing w:after="0"/>
              <w:jc w:val="both"/>
            </w:pPr>
            <w:r w:rsidRPr="003445FB">
              <w:t>0.125</w:t>
            </w:r>
          </w:p>
        </w:tc>
        <w:tc>
          <w:tcPr>
            <w:tcW w:w="1843" w:type="dxa"/>
          </w:tcPr>
          <w:p w14:paraId="1CDC4893" w14:textId="77777777" w:rsidR="006C5A1D" w:rsidRDefault="006C5A1D" w:rsidP="006E432A">
            <w:pPr>
              <w:pStyle w:val="TAC"/>
              <w:spacing w:after="0"/>
              <w:jc w:val="both"/>
            </w:pPr>
            <w:r>
              <w:t>3</w:t>
            </w:r>
          </w:p>
        </w:tc>
      </w:tr>
    </w:tbl>
    <w:p w14:paraId="6005129D" w14:textId="74261A2D" w:rsidR="00037491" w:rsidRDefault="00037491" w:rsidP="003A19AC">
      <w:pPr>
        <w:pStyle w:val="1"/>
        <w:numPr>
          <w:ilvl w:val="0"/>
          <w:numId w:val="1"/>
        </w:numPr>
        <w:rPr>
          <w:rFonts w:ascii="Calibri" w:hAnsi="Calibri"/>
        </w:rPr>
      </w:pPr>
      <w:r w:rsidRPr="00ED6BD4">
        <w:rPr>
          <w:rFonts w:ascii="Calibri" w:hAnsi="Calibri"/>
        </w:rPr>
        <w:t>Reference</w:t>
      </w:r>
    </w:p>
    <w:p w14:paraId="6D9E3267" w14:textId="0458CB9A" w:rsidR="00C7287A" w:rsidRPr="00C7287A" w:rsidRDefault="00037491" w:rsidP="00C7287A">
      <w:pPr>
        <w:pStyle w:val="af3"/>
        <w:numPr>
          <w:ilvl w:val="0"/>
          <w:numId w:val="22"/>
        </w:numPr>
      </w:pPr>
      <w:r>
        <w:rPr>
          <w:lang w:val="en-GB"/>
        </w:rPr>
        <w:t>R4</w:t>
      </w:r>
      <w:r w:rsidRPr="00ED6BD4">
        <w:rPr>
          <w:lang w:val="en-GB"/>
        </w:rPr>
        <w:t>-</w:t>
      </w:r>
      <w:r>
        <w:rPr>
          <w:lang w:val="en-GB"/>
        </w:rPr>
        <w:t>20</w:t>
      </w:r>
      <w:r w:rsidR="006C5A1D">
        <w:rPr>
          <w:lang w:val="en-GB"/>
        </w:rPr>
        <w:t>12104</w:t>
      </w:r>
      <w:r>
        <w:rPr>
          <w:lang w:val="en-GB"/>
        </w:rPr>
        <w:t xml:space="preserve">, </w:t>
      </w:r>
      <w:r w:rsidR="006C5A1D" w:rsidRPr="006C5A1D">
        <w:t>WF on NR V2X RRM requirements</w:t>
      </w:r>
      <w:r w:rsidR="00C7287A">
        <w:t xml:space="preserve">, </w:t>
      </w:r>
      <w:r w:rsidR="00C7287A" w:rsidRPr="00C7287A">
        <w:t>LG Electronics</w:t>
      </w:r>
    </w:p>
    <w:p w14:paraId="7E92A18C" w14:textId="6809BFA6" w:rsidR="005E7C74" w:rsidRPr="00037491" w:rsidRDefault="005E7C74" w:rsidP="005E7C74">
      <w:pPr>
        <w:adjustRightInd w:val="0"/>
        <w:snapToGrid w:val="0"/>
        <w:spacing w:before="180" w:after="120"/>
        <w:jc w:val="both"/>
        <w:rPr>
          <w:rFonts w:cstheme="minorHAnsi"/>
          <w:sz w:val="20"/>
          <w:szCs w:val="20"/>
          <w:lang w:val="en-GB"/>
        </w:rPr>
      </w:pPr>
    </w:p>
    <w:sectPr w:rsidR="005E7C74" w:rsidRPr="0003749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63B9F" w14:textId="77777777" w:rsidR="00330743" w:rsidRDefault="00330743">
      <w:r>
        <w:separator/>
      </w:r>
    </w:p>
  </w:endnote>
  <w:endnote w:type="continuationSeparator" w:id="0">
    <w:p w14:paraId="2DDAB56D" w14:textId="77777777" w:rsidR="00330743" w:rsidRDefault="0033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52194" w14:textId="77777777" w:rsidR="00330743" w:rsidRDefault="00330743">
      <w:r>
        <w:separator/>
      </w:r>
    </w:p>
  </w:footnote>
  <w:footnote w:type="continuationSeparator" w:id="0">
    <w:p w14:paraId="35D6C98D" w14:textId="77777777" w:rsidR="00330743" w:rsidRDefault="00330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40240"/>
    <w:multiLevelType w:val="hybridMultilevel"/>
    <w:tmpl w:val="5A109AF8"/>
    <w:lvl w:ilvl="0" w:tplc="2D988B9E">
      <w:start w:val="1"/>
      <w:numFmt w:val="bullet"/>
      <w:lvlText w:val="•"/>
      <w:lvlJc w:val="left"/>
      <w:pPr>
        <w:tabs>
          <w:tab w:val="num" w:pos="644"/>
        </w:tabs>
        <w:ind w:left="644" w:hanging="360"/>
      </w:pPr>
      <w:rPr>
        <w:rFonts w:ascii="Arial" w:hAnsi="Arial" w:hint="default"/>
      </w:rPr>
    </w:lvl>
    <w:lvl w:ilvl="1" w:tplc="FFFFFFFF">
      <w:start w:val="36"/>
      <w:numFmt w:val="bullet"/>
      <w:lvlText w:val="-"/>
      <w:lvlJc w:val="left"/>
      <w:pPr>
        <w:tabs>
          <w:tab w:val="num" w:pos="1364"/>
        </w:tabs>
        <w:ind w:left="1364" w:hanging="360"/>
      </w:pPr>
      <w:rPr>
        <w:rFonts w:ascii="Arial" w:eastAsia="Times New Roman" w:hAnsi="Arial" w:cs="Arial" w:hint="default"/>
      </w:rPr>
    </w:lvl>
    <w:lvl w:ilvl="2" w:tplc="8C9EF960">
      <w:start w:val="1"/>
      <w:numFmt w:val="bullet"/>
      <w:lvlText w:val="•"/>
      <w:lvlJc w:val="left"/>
      <w:pPr>
        <w:tabs>
          <w:tab w:val="num" w:pos="2084"/>
        </w:tabs>
        <w:ind w:left="2084" w:hanging="360"/>
      </w:pPr>
      <w:rPr>
        <w:rFonts w:ascii="Arial" w:hAnsi="Arial" w:hint="default"/>
      </w:rPr>
    </w:lvl>
    <w:lvl w:ilvl="3" w:tplc="629EB9C0">
      <w:start w:val="1"/>
      <w:numFmt w:val="bullet"/>
      <w:lvlText w:val="•"/>
      <w:lvlJc w:val="left"/>
      <w:pPr>
        <w:tabs>
          <w:tab w:val="num" w:pos="2804"/>
        </w:tabs>
        <w:ind w:left="2804" w:hanging="360"/>
      </w:pPr>
      <w:rPr>
        <w:rFonts w:ascii="Arial" w:hAnsi="Arial" w:hint="default"/>
      </w:rPr>
    </w:lvl>
    <w:lvl w:ilvl="4" w:tplc="4DDEC0BA">
      <w:start w:val="2"/>
      <w:numFmt w:val="bullet"/>
      <w:lvlText w:val="-"/>
      <w:lvlJc w:val="left"/>
      <w:pPr>
        <w:ind w:left="3524" w:hanging="360"/>
      </w:pPr>
      <w:rPr>
        <w:rFonts w:ascii="Times New Roman" w:eastAsia="Malgun Gothic" w:hAnsi="Times New Roman" w:cs="Times New Roman" w:hint="default"/>
      </w:rPr>
    </w:lvl>
    <w:lvl w:ilvl="5" w:tplc="09508824" w:tentative="1">
      <w:start w:val="1"/>
      <w:numFmt w:val="bullet"/>
      <w:lvlText w:val="•"/>
      <w:lvlJc w:val="left"/>
      <w:pPr>
        <w:tabs>
          <w:tab w:val="num" w:pos="4244"/>
        </w:tabs>
        <w:ind w:left="4244" w:hanging="360"/>
      </w:pPr>
      <w:rPr>
        <w:rFonts w:ascii="Arial" w:hAnsi="Arial" w:hint="default"/>
      </w:rPr>
    </w:lvl>
    <w:lvl w:ilvl="6" w:tplc="49AA775A" w:tentative="1">
      <w:start w:val="1"/>
      <w:numFmt w:val="bullet"/>
      <w:lvlText w:val="•"/>
      <w:lvlJc w:val="left"/>
      <w:pPr>
        <w:tabs>
          <w:tab w:val="num" w:pos="4964"/>
        </w:tabs>
        <w:ind w:left="4964" w:hanging="360"/>
      </w:pPr>
      <w:rPr>
        <w:rFonts w:ascii="Arial" w:hAnsi="Arial" w:hint="default"/>
      </w:rPr>
    </w:lvl>
    <w:lvl w:ilvl="7" w:tplc="52782DB8" w:tentative="1">
      <w:start w:val="1"/>
      <w:numFmt w:val="bullet"/>
      <w:lvlText w:val="•"/>
      <w:lvlJc w:val="left"/>
      <w:pPr>
        <w:tabs>
          <w:tab w:val="num" w:pos="5684"/>
        </w:tabs>
        <w:ind w:left="5684" w:hanging="360"/>
      </w:pPr>
      <w:rPr>
        <w:rFonts w:ascii="Arial" w:hAnsi="Arial" w:hint="default"/>
      </w:rPr>
    </w:lvl>
    <w:lvl w:ilvl="8" w:tplc="3048A934"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E605A"/>
    <w:multiLevelType w:val="hybridMultilevel"/>
    <w:tmpl w:val="5CDE13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9896FD8"/>
    <w:multiLevelType w:val="hybridMultilevel"/>
    <w:tmpl w:val="CC66F374"/>
    <w:lvl w:ilvl="0" w:tplc="9C74AA4C">
      <w:start w:val="1"/>
      <w:numFmt w:val="lowerLetter"/>
      <w:lvlText w:val="(%1)"/>
      <w:lvlJc w:val="left"/>
      <w:pPr>
        <w:ind w:left="6615" w:hanging="3915"/>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21C23C2A"/>
    <w:multiLevelType w:val="hybridMultilevel"/>
    <w:tmpl w:val="A8460FB0"/>
    <w:lvl w:ilvl="0" w:tplc="3716B8F6">
      <w:start w:val="1"/>
      <w:numFmt w:val="bullet"/>
      <w:lvlText w:val="•"/>
      <w:lvlJc w:val="left"/>
      <w:pPr>
        <w:tabs>
          <w:tab w:val="num" w:pos="566"/>
        </w:tabs>
        <w:ind w:left="566" w:hanging="360"/>
      </w:pPr>
      <w:rPr>
        <w:rFonts w:ascii="Arial" w:hAnsi="Arial" w:hint="default"/>
      </w:rPr>
    </w:lvl>
    <w:lvl w:ilvl="1" w:tplc="3828D652">
      <w:numFmt w:val="bullet"/>
      <w:lvlText w:val="-"/>
      <w:lvlJc w:val="left"/>
      <w:pPr>
        <w:tabs>
          <w:tab w:val="num" w:pos="1286"/>
        </w:tabs>
        <w:ind w:left="1286" w:hanging="360"/>
      </w:pPr>
      <w:rPr>
        <w:rFonts w:ascii="Times New Roman" w:hAnsi="Times New Roman" w:hint="default"/>
      </w:rPr>
    </w:lvl>
    <w:lvl w:ilvl="2" w:tplc="91225D72">
      <w:numFmt w:val="bullet"/>
      <w:lvlText w:val="-"/>
      <w:lvlJc w:val="left"/>
      <w:pPr>
        <w:tabs>
          <w:tab w:val="num" w:pos="2006"/>
        </w:tabs>
        <w:ind w:left="2006" w:hanging="360"/>
      </w:pPr>
      <w:rPr>
        <w:rFonts w:ascii="Times New Roman" w:hAnsi="Times New Roman" w:hint="default"/>
      </w:rPr>
    </w:lvl>
    <w:lvl w:ilvl="3" w:tplc="6EEE304A">
      <w:start w:val="1"/>
      <w:numFmt w:val="bullet"/>
      <w:lvlText w:val="•"/>
      <w:lvlJc w:val="left"/>
      <w:pPr>
        <w:tabs>
          <w:tab w:val="num" w:pos="2726"/>
        </w:tabs>
        <w:ind w:left="2726" w:hanging="360"/>
      </w:pPr>
      <w:rPr>
        <w:rFonts w:ascii="Arial" w:hAnsi="Arial" w:hint="default"/>
      </w:rPr>
    </w:lvl>
    <w:lvl w:ilvl="4" w:tplc="0BAAC4D8">
      <w:start w:val="1"/>
      <w:numFmt w:val="bullet"/>
      <w:lvlText w:val="•"/>
      <w:lvlJc w:val="left"/>
      <w:pPr>
        <w:tabs>
          <w:tab w:val="num" w:pos="3446"/>
        </w:tabs>
        <w:ind w:left="3446" w:hanging="360"/>
      </w:pPr>
      <w:rPr>
        <w:rFonts w:ascii="Arial" w:hAnsi="Arial" w:hint="default"/>
      </w:rPr>
    </w:lvl>
    <w:lvl w:ilvl="5" w:tplc="4E64CD98" w:tentative="1">
      <w:start w:val="1"/>
      <w:numFmt w:val="bullet"/>
      <w:lvlText w:val="•"/>
      <w:lvlJc w:val="left"/>
      <w:pPr>
        <w:tabs>
          <w:tab w:val="num" w:pos="4166"/>
        </w:tabs>
        <w:ind w:left="4166" w:hanging="360"/>
      </w:pPr>
      <w:rPr>
        <w:rFonts w:ascii="Arial" w:hAnsi="Arial" w:hint="default"/>
      </w:rPr>
    </w:lvl>
    <w:lvl w:ilvl="6" w:tplc="DE82A688" w:tentative="1">
      <w:start w:val="1"/>
      <w:numFmt w:val="bullet"/>
      <w:lvlText w:val="•"/>
      <w:lvlJc w:val="left"/>
      <w:pPr>
        <w:tabs>
          <w:tab w:val="num" w:pos="4886"/>
        </w:tabs>
        <w:ind w:left="4886" w:hanging="360"/>
      </w:pPr>
      <w:rPr>
        <w:rFonts w:ascii="Arial" w:hAnsi="Arial" w:hint="default"/>
      </w:rPr>
    </w:lvl>
    <w:lvl w:ilvl="7" w:tplc="5EEA92D0" w:tentative="1">
      <w:start w:val="1"/>
      <w:numFmt w:val="bullet"/>
      <w:lvlText w:val="•"/>
      <w:lvlJc w:val="left"/>
      <w:pPr>
        <w:tabs>
          <w:tab w:val="num" w:pos="5606"/>
        </w:tabs>
        <w:ind w:left="5606" w:hanging="360"/>
      </w:pPr>
      <w:rPr>
        <w:rFonts w:ascii="Arial" w:hAnsi="Arial" w:hint="default"/>
      </w:rPr>
    </w:lvl>
    <w:lvl w:ilvl="8" w:tplc="BC046A54" w:tentative="1">
      <w:start w:val="1"/>
      <w:numFmt w:val="bullet"/>
      <w:lvlText w:val="•"/>
      <w:lvlJc w:val="left"/>
      <w:pPr>
        <w:tabs>
          <w:tab w:val="num" w:pos="6326"/>
        </w:tabs>
        <w:ind w:left="6326"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FD1954"/>
    <w:multiLevelType w:val="hybridMultilevel"/>
    <w:tmpl w:val="2A600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45115"/>
    <w:multiLevelType w:val="hybridMultilevel"/>
    <w:tmpl w:val="A1F4A560"/>
    <w:lvl w:ilvl="0" w:tplc="DC4608DE">
      <w:start w:val="1"/>
      <w:numFmt w:val="bullet"/>
      <w:lvlText w:val="•"/>
      <w:lvlJc w:val="left"/>
      <w:pPr>
        <w:tabs>
          <w:tab w:val="num" w:pos="720"/>
        </w:tabs>
        <w:ind w:left="720" w:hanging="360"/>
      </w:pPr>
      <w:rPr>
        <w:rFonts w:ascii="Arial" w:hAnsi="Arial" w:hint="default"/>
      </w:rPr>
    </w:lvl>
    <w:lvl w:ilvl="1" w:tplc="6B145DB8">
      <w:numFmt w:val="bullet"/>
      <w:lvlText w:val="•"/>
      <w:lvlJc w:val="left"/>
      <w:pPr>
        <w:tabs>
          <w:tab w:val="num" w:pos="1440"/>
        </w:tabs>
        <w:ind w:left="1440" w:hanging="360"/>
      </w:pPr>
      <w:rPr>
        <w:rFonts w:ascii="Arial" w:hAnsi="Arial" w:hint="default"/>
      </w:rPr>
    </w:lvl>
    <w:lvl w:ilvl="2" w:tplc="E2A09AFE" w:tentative="1">
      <w:start w:val="1"/>
      <w:numFmt w:val="bullet"/>
      <w:lvlText w:val="•"/>
      <w:lvlJc w:val="left"/>
      <w:pPr>
        <w:tabs>
          <w:tab w:val="num" w:pos="2160"/>
        </w:tabs>
        <w:ind w:left="2160" w:hanging="360"/>
      </w:pPr>
      <w:rPr>
        <w:rFonts w:ascii="Arial" w:hAnsi="Arial" w:hint="default"/>
      </w:rPr>
    </w:lvl>
    <w:lvl w:ilvl="3" w:tplc="93D828E0" w:tentative="1">
      <w:start w:val="1"/>
      <w:numFmt w:val="bullet"/>
      <w:lvlText w:val="•"/>
      <w:lvlJc w:val="left"/>
      <w:pPr>
        <w:tabs>
          <w:tab w:val="num" w:pos="2880"/>
        </w:tabs>
        <w:ind w:left="2880" w:hanging="360"/>
      </w:pPr>
      <w:rPr>
        <w:rFonts w:ascii="Arial" w:hAnsi="Arial" w:hint="default"/>
      </w:rPr>
    </w:lvl>
    <w:lvl w:ilvl="4" w:tplc="A6F8E5A4" w:tentative="1">
      <w:start w:val="1"/>
      <w:numFmt w:val="bullet"/>
      <w:lvlText w:val="•"/>
      <w:lvlJc w:val="left"/>
      <w:pPr>
        <w:tabs>
          <w:tab w:val="num" w:pos="3600"/>
        </w:tabs>
        <w:ind w:left="3600" w:hanging="360"/>
      </w:pPr>
      <w:rPr>
        <w:rFonts w:ascii="Arial" w:hAnsi="Arial" w:hint="default"/>
      </w:rPr>
    </w:lvl>
    <w:lvl w:ilvl="5" w:tplc="56464134" w:tentative="1">
      <w:start w:val="1"/>
      <w:numFmt w:val="bullet"/>
      <w:lvlText w:val="•"/>
      <w:lvlJc w:val="left"/>
      <w:pPr>
        <w:tabs>
          <w:tab w:val="num" w:pos="4320"/>
        </w:tabs>
        <w:ind w:left="4320" w:hanging="360"/>
      </w:pPr>
      <w:rPr>
        <w:rFonts w:ascii="Arial" w:hAnsi="Arial" w:hint="default"/>
      </w:rPr>
    </w:lvl>
    <w:lvl w:ilvl="6" w:tplc="FE0475A2" w:tentative="1">
      <w:start w:val="1"/>
      <w:numFmt w:val="bullet"/>
      <w:lvlText w:val="•"/>
      <w:lvlJc w:val="left"/>
      <w:pPr>
        <w:tabs>
          <w:tab w:val="num" w:pos="5040"/>
        </w:tabs>
        <w:ind w:left="5040" w:hanging="360"/>
      </w:pPr>
      <w:rPr>
        <w:rFonts w:ascii="Arial" w:hAnsi="Arial" w:hint="default"/>
      </w:rPr>
    </w:lvl>
    <w:lvl w:ilvl="7" w:tplc="66E618A0" w:tentative="1">
      <w:start w:val="1"/>
      <w:numFmt w:val="bullet"/>
      <w:lvlText w:val="•"/>
      <w:lvlJc w:val="left"/>
      <w:pPr>
        <w:tabs>
          <w:tab w:val="num" w:pos="5760"/>
        </w:tabs>
        <w:ind w:left="5760" w:hanging="360"/>
      </w:pPr>
      <w:rPr>
        <w:rFonts w:ascii="Arial" w:hAnsi="Arial" w:hint="default"/>
      </w:rPr>
    </w:lvl>
    <w:lvl w:ilvl="8" w:tplc="3320D2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780EB0"/>
    <w:multiLevelType w:val="hybridMultilevel"/>
    <w:tmpl w:val="3EAA789E"/>
    <w:lvl w:ilvl="0" w:tplc="E574571E">
      <w:start w:val="1"/>
      <w:numFmt w:val="bullet"/>
      <w:lvlText w:val="•"/>
      <w:lvlJc w:val="left"/>
      <w:pPr>
        <w:tabs>
          <w:tab w:val="num" w:pos="720"/>
        </w:tabs>
        <w:ind w:left="720" w:hanging="360"/>
      </w:pPr>
      <w:rPr>
        <w:rFonts w:ascii="Arial" w:hAnsi="Arial" w:hint="default"/>
      </w:rPr>
    </w:lvl>
    <w:lvl w:ilvl="1" w:tplc="6AAE1346">
      <w:numFmt w:val="bullet"/>
      <w:lvlText w:val="•"/>
      <w:lvlJc w:val="left"/>
      <w:pPr>
        <w:tabs>
          <w:tab w:val="num" w:pos="1440"/>
        </w:tabs>
        <w:ind w:left="1440" w:hanging="360"/>
      </w:pPr>
      <w:rPr>
        <w:rFonts w:ascii="Arial" w:hAnsi="Arial" w:hint="default"/>
      </w:rPr>
    </w:lvl>
    <w:lvl w:ilvl="2" w:tplc="AB68481E" w:tentative="1">
      <w:start w:val="1"/>
      <w:numFmt w:val="bullet"/>
      <w:lvlText w:val="•"/>
      <w:lvlJc w:val="left"/>
      <w:pPr>
        <w:tabs>
          <w:tab w:val="num" w:pos="2160"/>
        </w:tabs>
        <w:ind w:left="2160" w:hanging="360"/>
      </w:pPr>
      <w:rPr>
        <w:rFonts w:ascii="Arial" w:hAnsi="Arial" w:hint="default"/>
      </w:rPr>
    </w:lvl>
    <w:lvl w:ilvl="3" w:tplc="0C3A61A6" w:tentative="1">
      <w:start w:val="1"/>
      <w:numFmt w:val="bullet"/>
      <w:lvlText w:val="•"/>
      <w:lvlJc w:val="left"/>
      <w:pPr>
        <w:tabs>
          <w:tab w:val="num" w:pos="2880"/>
        </w:tabs>
        <w:ind w:left="2880" w:hanging="360"/>
      </w:pPr>
      <w:rPr>
        <w:rFonts w:ascii="Arial" w:hAnsi="Arial" w:hint="default"/>
      </w:rPr>
    </w:lvl>
    <w:lvl w:ilvl="4" w:tplc="B6068038" w:tentative="1">
      <w:start w:val="1"/>
      <w:numFmt w:val="bullet"/>
      <w:lvlText w:val="•"/>
      <w:lvlJc w:val="left"/>
      <w:pPr>
        <w:tabs>
          <w:tab w:val="num" w:pos="3600"/>
        </w:tabs>
        <w:ind w:left="3600" w:hanging="360"/>
      </w:pPr>
      <w:rPr>
        <w:rFonts w:ascii="Arial" w:hAnsi="Arial" w:hint="default"/>
      </w:rPr>
    </w:lvl>
    <w:lvl w:ilvl="5" w:tplc="44B09130" w:tentative="1">
      <w:start w:val="1"/>
      <w:numFmt w:val="bullet"/>
      <w:lvlText w:val="•"/>
      <w:lvlJc w:val="left"/>
      <w:pPr>
        <w:tabs>
          <w:tab w:val="num" w:pos="4320"/>
        </w:tabs>
        <w:ind w:left="4320" w:hanging="360"/>
      </w:pPr>
      <w:rPr>
        <w:rFonts w:ascii="Arial" w:hAnsi="Arial" w:hint="default"/>
      </w:rPr>
    </w:lvl>
    <w:lvl w:ilvl="6" w:tplc="65841102" w:tentative="1">
      <w:start w:val="1"/>
      <w:numFmt w:val="bullet"/>
      <w:lvlText w:val="•"/>
      <w:lvlJc w:val="left"/>
      <w:pPr>
        <w:tabs>
          <w:tab w:val="num" w:pos="5040"/>
        </w:tabs>
        <w:ind w:left="5040" w:hanging="360"/>
      </w:pPr>
      <w:rPr>
        <w:rFonts w:ascii="Arial" w:hAnsi="Arial" w:hint="default"/>
      </w:rPr>
    </w:lvl>
    <w:lvl w:ilvl="7" w:tplc="E6E472DE" w:tentative="1">
      <w:start w:val="1"/>
      <w:numFmt w:val="bullet"/>
      <w:lvlText w:val="•"/>
      <w:lvlJc w:val="left"/>
      <w:pPr>
        <w:tabs>
          <w:tab w:val="num" w:pos="5760"/>
        </w:tabs>
        <w:ind w:left="5760" w:hanging="360"/>
      </w:pPr>
      <w:rPr>
        <w:rFonts w:ascii="Arial" w:hAnsi="Arial" w:hint="default"/>
      </w:rPr>
    </w:lvl>
    <w:lvl w:ilvl="8" w:tplc="246A3B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A62421"/>
    <w:multiLevelType w:val="hybridMultilevel"/>
    <w:tmpl w:val="902EE160"/>
    <w:lvl w:ilvl="0" w:tplc="B95C7B46">
      <w:start w:val="1"/>
      <w:numFmt w:val="bullet"/>
      <w:lvlText w:val="•"/>
      <w:lvlJc w:val="left"/>
      <w:pPr>
        <w:tabs>
          <w:tab w:val="num" w:pos="720"/>
        </w:tabs>
        <w:ind w:left="720" w:hanging="360"/>
      </w:pPr>
      <w:rPr>
        <w:rFonts w:ascii="Arial" w:hAnsi="Arial" w:hint="default"/>
      </w:rPr>
    </w:lvl>
    <w:lvl w:ilvl="1" w:tplc="89A4E48E">
      <w:numFmt w:val="bullet"/>
      <w:lvlText w:val="•"/>
      <w:lvlJc w:val="left"/>
      <w:pPr>
        <w:tabs>
          <w:tab w:val="num" w:pos="1440"/>
        </w:tabs>
        <w:ind w:left="1440" w:hanging="360"/>
      </w:pPr>
      <w:rPr>
        <w:rFonts w:ascii="Arial" w:hAnsi="Arial" w:hint="default"/>
      </w:rPr>
    </w:lvl>
    <w:lvl w:ilvl="2" w:tplc="9C5C21DC">
      <w:numFmt w:val="bullet"/>
      <w:lvlText w:val="•"/>
      <w:lvlJc w:val="left"/>
      <w:pPr>
        <w:tabs>
          <w:tab w:val="num" w:pos="2160"/>
        </w:tabs>
        <w:ind w:left="2160" w:hanging="360"/>
      </w:pPr>
      <w:rPr>
        <w:rFonts w:ascii="Arial" w:hAnsi="Arial" w:hint="default"/>
      </w:rPr>
    </w:lvl>
    <w:lvl w:ilvl="3" w:tplc="3F2AB1BC" w:tentative="1">
      <w:start w:val="1"/>
      <w:numFmt w:val="bullet"/>
      <w:lvlText w:val="•"/>
      <w:lvlJc w:val="left"/>
      <w:pPr>
        <w:tabs>
          <w:tab w:val="num" w:pos="2880"/>
        </w:tabs>
        <w:ind w:left="2880" w:hanging="360"/>
      </w:pPr>
      <w:rPr>
        <w:rFonts w:ascii="Arial" w:hAnsi="Arial" w:hint="default"/>
      </w:rPr>
    </w:lvl>
    <w:lvl w:ilvl="4" w:tplc="195E723C" w:tentative="1">
      <w:start w:val="1"/>
      <w:numFmt w:val="bullet"/>
      <w:lvlText w:val="•"/>
      <w:lvlJc w:val="left"/>
      <w:pPr>
        <w:tabs>
          <w:tab w:val="num" w:pos="3600"/>
        </w:tabs>
        <w:ind w:left="3600" w:hanging="360"/>
      </w:pPr>
      <w:rPr>
        <w:rFonts w:ascii="Arial" w:hAnsi="Arial" w:hint="default"/>
      </w:rPr>
    </w:lvl>
    <w:lvl w:ilvl="5" w:tplc="D4008D1A" w:tentative="1">
      <w:start w:val="1"/>
      <w:numFmt w:val="bullet"/>
      <w:lvlText w:val="•"/>
      <w:lvlJc w:val="left"/>
      <w:pPr>
        <w:tabs>
          <w:tab w:val="num" w:pos="4320"/>
        </w:tabs>
        <w:ind w:left="4320" w:hanging="360"/>
      </w:pPr>
      <w:rPr>
        <w:rFonts w:ascii="Arial" w:hAnsi="Arial" w:hint="default"/>
      </w:rPr>
    </w:lvl>
    <w:lvl w:ilvl="6" w:tplc="95FEADAC" w:tentative="1">
      <w:start w:val="1"/>
      <w:numFmt w:val="bullet"/>
      <w:lvlText w:val="•"/>
      <w:lvlJc w:val="left"/>
      <w:pPr>
        <w:tabs>
          <w:tab w:val="num" w:pos="5040"/>
        </w:tabs>
        <w:ind w:left="5040" w:hanging="360"/>
      </w:pPr>
      <w:rPr>
        <w:rFonts w:ascii="Arial" w:hAnsi="Arial" w:hint="default"/>
      </w:rPr>
    </w:lvl>
    <w:lvl w:ilvl="7" w:tplc="0EA4F87E" w:tentative="1">
      <w:start w:val="1"/>
      <w:numFmt w:val="bullet"/>
      <w:lvlText w:val="•"/>
      <w:lvlJc w:val="left"/>
      <w:pPr>
        <w:tabs>
          <w:tab w:val="num" w:pos="5760"/>
        </w:tabs>
        <w:ind w:left="5760" w:hanging="360"/>
      </w:pPr>
      <w:rPr>
        <w:rFonts w:ascii="Arial" w:hAnsi="Arial" w:hint="default"/>
      </w:rPr>
    </w:lvl>
    <w:lvl w:ilvl="8" w:tplc="8EAE29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7C59B6"/>
    <w:multiLevelType w:val="hybridMultilevel"/>
    <w:tmpl w:val="D4C64E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434C4B"/>
    <w:multiLevelType w:val="hybridMultilevel"/>
    <w:tmpl w:val="2D00E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CB5E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1392C"/>
    <w:multiLevelType w:val="hybridMultilevel"/>
    <w:tmpl w:val="39F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26298"/>
    <w:multiLevelType w:val="hybridMultilevel"/>
    <w:tmpl w:val="4C5CE8D2"/>
    <w:lvl w:ilvl="0" w:tplc="6CEE6554">
      <w:start w:val="1"/>
      <w:numFmt w:val="bullet"/>
      <w:lvlText w:val="•"/>
      <w:lvlJc w:val="left"/>
      <w:pPr>
        <w:tabs>
          <w:tab w:val="num" w:pos="720"/>
        </w:tabs>
        <w:ind w:left="720" w:hanging="360"/>
      </w:pPr>
      <w:rPr>
        <w:rFonts w:ascii="Arial" w:hAnsi="Arial" w:hint="default"/>
      </w:rPr>
    </w:lvl>
    <w:lvl w:ilvl="1" w:tplc="D00CF91C">
      <w:numFmt w:val="bullet"/>
      <w:lvlText w:val="•"/>
      <w:lvlJc w:val="left"/>
      <w:pPr>
        <w:tabs>
          <w:tab w:val="num" w:pos="1440"/>
        </w:tabs>
        <w:ind w:left="1440" w:hanging="360"/>
      </w:pPr>
      <w:rPr>
        <w:rFonts w:ascii="Arial" w:hAnsi="Arial" w:hint="default"/>
      </w:rPr>
    </w:lvl>
    <w:lvl w:ilvl="2" w:tplc="4CACBF46" w:tentative="1">
      <w:start w:val="1"/>
      <w:numFmt w:val="bullet"/>
      <w:lvlText w:val="•"/>
      <w:lvlJc w:val="left"/>
      <w:pPr>
        <w:tabs>
          <w:tab w:val="num" w:pos="2160"/>
        </w:tabs>
        <w:ind w:left="2160" w:hanging="360"/>
      </w:pPr>
      <w:rPr>
        <w:rFonts w:ascii="Arial" w:hAnsi="Arial" w:hint="default"/>
      </w:rPr>
    </w:lvl>
    <w:lvl w:ilvl="3" w:tplc="9522A03E" w:tentative="1">
      <w:start w:val="1"/>
      <w:numFmt w:val="bullet"/>
      <w:lvlText w:val="•"/>
      <w:lvlJc w:val="left"/>
      <w:pPr>
        <w:tabs>
          <w:tab w:val="num" w:pos="2880"/>
        </w:tabs>
        <w:ind w:left="2880" w:hanging="360"/>
      </w:pPr>
      <w:rPr>
        <w:rFonts w:ascii="Arial" w:hAnsi="Arial" w:hint="default"/>
      </w:rPr>
    </w:lvl>
    <w:lvl w:ilvl="4" w:tplc="0AF80C28" w:tentative="1">
      <w:start w:val="1"/>
      <w:numFmt w:val="bullet"/>
      <w:lvlText w:val="•"/>
      <w:lvlJc w:val="left"/>
      <w:pPr>
        <w:tabs>
          <w:tab w:val="num" w:pos="3600"/>
        </w:tabs>
        <w:ind w:left="3600" w:hanging="360"/>
      </w:pPr>
      <w:rPr>
        <w:rFonts w:ascii="Arial" w:hAnsi="Arial" w:hint="default"/>
      </w:rPr>
    </w:lvl>
    <w:lvl w:ilvl="5" w:tplc="B82C1F3E" w:tentative="1">
      <w:start w:val="1"/>
      <w:numFmt w:val="bullet"/>
      <w:lvlText w:val="•"/>
      <w:lvlJc w:val="left"/>
      <w:pPr>
        <w:tabs>
          <w:tab w:val="num" w:pos="4320"/>
        </w:tabs>
        <w:ind w:left="4320" w:hanging="360"/>
      </w:pPr>
      <w:rPr>
        <w:rFonts w:ascii="Arial" w:hAnsi="Arial" w:hint="default"/>
      </w:rPr>
    </w:lvl>
    <w:lvl w:ilvl="6" w:tplc="FD28AA44" w:tentative="1">
      <w:start w:val="1"/>
      <w:numFmt w:val="bullet"/>
      <w:lvlText w:val="•"/>
      <w:lvlJc w:val="left"/>
      <w:pPr>
        <w:tabs>
          <w:tab w:val="num" w:pos="5040"/>
        </w:tabs>
        <w:ind w:left="5040" w:hanging="360"/>
      </w:pPr>
      <w:rPr>
        <w:rFonts w:ascii="Arial" w:hAnsi="Arial" w:hint="default"/>
      </w:rPr>
    </w:lvl>
    <w:lvl w:ilvl="7" w:tplc="7CC88DC8" w:tentative="1">
      <w:start w:val="1"/>
      <w:numFmt w:val="bullet"/>
      <w:lvlText w:val="•"/>
      <w:lvlJc w:val="left"/>
      <w:pPr>
        <w:tabs>
          <w:tab w:val="num" w:pos="5760"/>
        </w:tabs>
        <w:ind w:left="5760" w:hanging="360"/>
      </w:pPr>
      <w:rPr>
        <w:rFonts w:ascii="Arial" w:hAnsi="Arial" w:hint="default"/>
      </w:rPr>
    </w:lvl>
    <w:lvl w:ilvl="8" w:tplc="DC7AB4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BE2740"/>
    <w:multiLevelType w:val="hybridMultilevel"/>
    <w:tmpl w:val="E6B8B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B648A"/>
    <w:multiLevelType w:val="hybridMultilevel"/>
    <w:tmpl w:val="9A984D24"/>
    <w:lvl w:ilvl="0" w:tplc="EDC66DB0">
      <w:start w:val="1"/>
      <w:numFmt w:val="bullet"/>
      <w:lvlText w:val="•"/>
      <w:lvlJc w:val="left"/>
      <w:pPr>
        <w:tabs>
          <w:tab w:val="num" w:pos="720"/>
        </w:tabs>
        <w:ind w:left="720" w:hanging="360"/>
      </w:pPr>
      <w:rPr>
        <w:rFonts w:ascii="Arial" w:hAnsi="Arial" w:hint="default"/>
      </w:rPr>
    </w:lvl>
    <w:lvl w:ilvl="1" w:tplc="6DE42948">
      <w:numFmt w:val="bullet"/>
      <w:lvlText w:val="•"/>
      <w:lvlJc w:val="left"/>
      <w:pPr>
        <w:tabs>
          <w:tab w:val="num" w:pos="1440"/>
        </w:tabs>
        <w:ind w:left="1440" w:hanging="360"/>
      </w:pPr>
      <w:rPr>
        <w:rFonts w:ascii="Arial" w:hAnsi="Arial" w:hint="default"/>
      </w:rPr>
    </w:lvl>
    <w:lvl w:ilvl="2" w:tplc="2B7A3C28" w:tentative="1">
      <w:start w:val="1"/>
      <w:numFmt w:val="bullet"/>
      <w:lvlText w:val="•"/>
      <w:lvlJc w:val="left"/>
      <w:pPr>
        <w:tabs>
          <w:tab w:val="num" w:pos="2160"/>
        </w:tabs>
        <w:ind w:left="2160" w:hanging="360"/>
      </w:pPr>
      <w:rPr>
        <w:rFonts w:ascii="Arial" w:hAnsi="Arial" w:hint="default"/>
      </w:rPr>
    </w:lvl>
    <w:lvl w:ilvl="3" w:tplc="21480BAA" w:tentative="1">
      <w:start w:val="1"/>
      <w:numFmt w:val="bullet"/>
      <w:lvlText w:val="•"/>
      <w:lvlJc w:val="left"/>
      <w:pPr>
        <w:tabs>
          <w:tab w:val="num" w:pos="2880"/>
        </w:tabs>
        <w:ind w:left="2880" w:hanging="360"/>
      </w:pPr>
      <w:rPr>
        <w:rFonts w:ascii="Arial" w:hAnsi="Arial" w:hint="default"/>
      </w:rPr>
    </w:lvl>
    <w:lvl w:ilvl="4" w:tplc="F064D7AA" w:tentative="1">
      <w:start w:val="1"/>
      <w:numFmt w:val="bullet"/>
      <w:lvlText w:val="•"/>
      <w:lvlJc w:val="left"/>
      <w:pPr>
        <w:tabs>
          <w:tab w:val="num" w:pos="3600"/>
        </w:tabs>
        <w:ind w:left="3600" w:hanging="360"/>
      </w:pPr>
      <w:rPr>
        <w:rFonts w:ascii="Arial" w:hAnsi="Arial" w:hint="default"/>
      </w:rPr>
    </w:lvl>
    <w:lvl w:ilvl="5" w:tplc="43D47702" w:tentative="1">
      <w:start w:val="1"/>
      <w:numFmt w:val="bullet"/>
      <w:lvlText w:val="•"/>
      <w:lvlJc w:val="left"/>
      <w:pPr>
        <w:tabs>
          <w:tab w:val="num" w:pos="4320"/>
        </w:tabs>
        <w:ind w:left="4320" w:hanging="360"/>
      </w:pPr>
      <w:rPr>
        <w:rFonts w:ascii="Arial" w:hAnsi="Arial" w:hint="default"/>
      </w:rPr>
    </w:lvl>
    <w:lvl w:ilvl="6" w:tplc="E20441B0" w:tentative="1">
      <w:start w:val="1"/>
      <w:numFmt w:val="bullet"/>
      <w:lvlText w:val="•"/>
      <w:lvlJc w:val="left"/>
      <w:pPr>
        <w:tabs>
          <w:tab w:val="num" w:pos="5040"/>
        </w:tabs>
        <w:ind w:left="5040" w:hanging="360"/>
      </w:pPr>
      <w:rPr>
        <w:rFonts w:ascii="Arial" w:hAnsi="Arial" w:hint="default"/>
      </w:rPr>
    </w:lvl>
    <w:lvl w:ilvl="7" w:tplc="7B865BEE" w:tentative="1">
      <w:start w:val="1"/>
      <w:numFmt w:val="bullet"/>
      <w:lvlText w:val="•"/>
      <w:lvlJc w:val="left"/>
      <w:pPr>
        <w:tabs>
          <w:tab w:val="num" w:pos="5760"/>
        </w:tabs>
        <w:ind w:left="5760" w:hanging="360"/>
      </w:pPr>
      <w:rPr>
        <w:rFonts w:ascii="Arial" w:hAnsi="Arial" w:hint="default"/>
      </w:rPr>
    </w:lvl>
    <w:lvl w:ilvl="8" w:tplc="0BFAD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D82073"/>
    <w:multiLevelType w:val="hybridMultilevel"/>
    <w:tmpl w:val="062C1E4C"/>
    <w:lvl w:ilvl="0" w:tplc="CFDE07FC">
      <w:start w:val="1"/>
      <w:numFmt w:val="bullet"/>
      <w:lvlText w:val="•"/>
      <w:lvlJc w:val="left"/>
      <w:pPr>
        <w:tabs>
          <w:tab w:val="num" w:pos="720"/>
        </w:tabs>
        <w:ind w:left="720" w:hanging="360"/>
      </w:pPr>
      <w:rPr>
        <w:rFonts w:ascii="Arial" w:hAnsi="Arial" w:hint="default"/>
      </w:rPr>
    </w:lvl>
    <w:lvl w:ilvl="1" w:tplc="8B3C06CE">
      <w:start w:val="1"/>
      <w:numFmt w:val="bullet"/>
      <w:lvlText w:val="•"/>
      <w:lvlJc w:val="left"/>
      <w:pPr>
        <w:tabs>
          <w:tab w:val="num" w:pos="1440"/>
        </w:tabs>
        <w:ind w:left="1440" w:hanging="360"/>
      </w:pPr>
      <w:rPr>
        <w:rFonts w:ascii="Arial" w:hAnsi="Arial" w:hint="default"/>
      </w:rPr>
    </w:lvl>
    <w:lvl w:ilvl="2" w:tplc="7980988E" w:tentative="1">
      <w:start w:val="1"/>
      <w:numFmt w:val="bullet"/>
      <w:lvlText w:val="•"/>
      <w:lvlJc w:val="left"/>
      <w:pPr>
        <w:tabs>
          <w:tab w:val="num" w:pos="2160"/>
        </w:tabs>
        <w:ind w:left="2160" w:hanging="360"/>
      </w:pPr>
      <w:rPr>
        <w:rFonts w:ascii="Arial" w:hAnsi="Arial" w:hint="default"/>
      </w:rPr>
    </w:lvl>
    <w:lvl w:ilvl="3" w:tplc="3012B1F8" w:tentative="1">
      <w:start w:val="1"/>
      <w:numFmt w:val="bullet"/>
      <w:lvlText w:val="•"/>
      <w:lvlJc w:val="left"/>
      <w:pPr>
        <w:tabs>
          <w:tab w:val="num" w:pos="2880"/>
        </w:tabs>
        <w:ind w:left="2880" w:hanging="360"/>
      </w:pPr>
      <w:rPr>
        <w:rFonts w:ascii="Arial" w:hAnsi="Arial" w:hint="default"/>
      </w:rPr>
    </w:lvl>
    <w:lvl w:ilvl="4" w:tplc="1794D6F8" w:tentative="1">
      <w:start w:val="1"/>
      <w:numFmt w:val="bullet"/>
      <w:lvlText w:val="•"/>
      <w:lvlJc w:val="left"/>
      <w:pPr>
        <w:tabs>
          <w:tab w:val="num" w:pos="3600"/>
        </w:tabs>
        <w:ind w:left="3600" w:hanging="360"/>
      </w:pPr>
      <w:rPr>
        <w:rFonts w:ascii="Arial" w:hAnsi="Arial" w:hint="default"/>
      </w:rPr>
    </w:lvl>
    <w:lvl w:ilvl="5" w:tplc="8CD8D48A" w:tentative="1">
      <w:start w:val="1"/>
      <w:numFmt w:val="bullet"/>
      <w:lvlText w:val="•"/>
      <w:lvlJc w:val="left"/>
      <w:pPr>
        <w:tabs>
          <w:tab w:val="num" w:pos="4320"/>
        </w:tabs>
        <w:ind w:left="4320" w:hanging="360"/>
      </w:pPr>
      <w:rPr>
        <w:rFonts w:ascii="Arial" w:hAnsi="Arial" w:hint="default"/>
      </w:rPr>
    </w:lvl>
    <w:lvl w:ilvl="6" w:tplc="3C0E3932" w:tentative="1">
      <w:start w:val="1"/>
      <w:numFmt w:val="bullet"/>
      <w:lvlText w:val="•"/>
      <w:lvlJc w:val="left"/>
      <w:pPr>
        <w:tabs>
          <w:tab w:val="num" w:pos="5040"/>
        </w:tabs>
        <w:ind w:left="5040" w:hanging="360"/>
      </w:pPr>
      <w:rPr>
        <w:rFonts w:ascii="Arial" w:hAnsi="Arial" w:hint="default"/>
      </w:rPr>
    </w:lvl>
    <w:lvl w:ilvl="7" w:tplc="AB2AE036" w:tentative="1">
      <w:start w:val="1"/>
      <w:numFmt w:val="bullet"/>
      <w:lvlText w:val="•"/>
      <w:lvlJc w:val="left"/>
      <w:pPr>
        <w:tabs>
          <w:tab w:val="num" w:pos="5760"/>
        </w:tabs>
        <w:ind w:left="5760" w:hanging="360"/>
      </w:pPr>
      <w:rPr>
        <w:rFonts w:ascii="Arial" w:hAnsi="Arial" w:hint="default"/>
      </w:rPr>
    </w:lvl>
    <w:lvl w:ilvl="8" w:tplc="0FFCAD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D91F34"/>
    <w:multiLevelType w:val="hybridMultilevel"/>
    <w:tmpl w:val="8E62BB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4D5586"/>
    <w:multiLevelType w:val="hybridMultilevel"/>
    <w:tmpl w:val="CC66F374"/>
    <w:lvl w:ilvl="0" w:tplc="9C74AA4C">
      <w:start w:val="1"/>
      <w:numFmt w:val="lowerLetter"/>
      <w:lvlText w:val="(%1)"/>
      <w:lvlJc w:val="left"/>
      <w:pPr>
        <w:ind w:left="6615" w:hanging="3915"/>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6" w15:restartNumberingAfterBreak="0">
    <w:nsid w:val="657928EA"/>
    <w:multiLevelType w:val="hybridMultilevel"/>
    <w:tmpl w:val="CC6E489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32F343B"/>
    <w:multiLevelType w:val="hybridMultilevel"/>
    <w:tmpl w:val="09D0DECC"/>
    <w:lvl w:ilvl="0" w:tplc="EA9E3EB6">
      <w:start w:val="1"/>
      <w:numFmt w:val="bullet"/>
      <w:lvlText w:val="•"/>
      <w:lvlJc w:val="left"/>
      <w:pPr>
        <w:tabs>
          <w:tab w:val="num" w:pos="720"/>
        </w:tabs>
        <w:ind w:left="720" w:hanging="360"/>
      </w:pPr>
      <w:rPr>
        <w:rFonts w:ascii="Arial" w:hAnsi="Arial" w:hint="default"/>
      </w:rPr>
    </w:lvl>
    <w:lvl w:ilvl="1" w:tplc="30C685D6" w:tentative="1">
      <w:start w:val="1"/>
      <w:numFmt w:val="bullet"/>
      <w:lvlText w:val="•"/>
      <w:lvlJc w:val="left"/>
      <w:pPr>
        <w:tabs>
          <w:tab w:val="num" w:pos="1440"/>
        </w:tabs>
        <w:ind w:left="1440" w:hanging="360"/>
      </w:pPr>
      <w:rPr>
        <w:rFonts w:ascii="Arial" w:hAnsi="Arial" w:hint="default"/>
      </w:rPr>
    </w:lvl>
    <w:lvl w:ilvl="2" w:tplc="E4E49126" w:tentative="1">
      <w:start w:val="1"/>
      <w:numFmt w:val="bullet"/>
      <w:lvlText w:val="•"/>
      <w:lvlJc w:val="left"/>
      <w:pPr>
        <w:tabs>
          <w:tab w:val="num" w:pos="2160"/>
        </w:tabs>
        <w:ind w:left="2160" w:hanging="360"/>
      </w:pPr>
      <w:rPr>
        <w:rFonts w:ascii="Arial" w:hAnsi="Arial" w:hint="default"/>
      </w:rPr>
    </w:lvl>
    <w:lvl w:ilvl="3" w:tplc="F0F444EA" w:tentative="1">
      <w:start w:val="1"/>
      <w:numFmt w:val="bullet"/>
      <w:lvlText w:val="•"/>
      <w:lvlJc w:val="left"/>
      <w:pPr>
        <w:tabs>
          <w:tab w:val="num" w:pos="2880"/>
        </w:tabs>
        <w:ind w:left="2880" w:hanging="360"/>
      </w:pPr>
      <w:rPr>
        <w:rFonts w:ascii="Arial" w:hAnsi="Arial" w:hint="default"/>
      </w:rPr>
    </w:lvl>
    <w:lvl w:ilvl="4" w:tplc="557024A0" w:tentative="1">
      <w:start w:val="1"/>
      <w:numFmt w:val="bullet"/>
      <w:lvlText w:val="•"/>
      <w:lvlJc w:val="left"/>
      <w:pPr>
        <w:tabs>
          <w:tab w:val="num" w:pos="3600"/>
        </w:tabs>
        <w:ind w:left="3600" w:hanging="360"/>
      </w:pPr>
      <w:rPr>
        <w:rFonts w:ascii="Arial" w:hAnsi="Arial" w:hint="default"/>
      </w:rPr>
    </w:lvl>
    <w:lvl w:ilvl="5" w:tplc="72C0AE76" w:tentative="1">
      <w:start w:val="1"/>
      <w:numFmt w:val="bullet"/>
      <w:lvlText w:val="•"/>
      <w:lvlJc w:val="left"/>
      <w:pPr>
        <w:tabs>
          <w:tab w:val="num" w:pos="4320"/>
        </w:tabs>
        <w:ind w:left="4320" w:hanging="360"/>
      </w:pPr>
      <w:rPr>
        <w:rFonts w:ascii="Arial" w:hAnsi="Arial" w:hint="default"/>
      </w:rPr>
    </w:lvl>
    <w:lvl w:ilvl="6" w:tplc="621C27A2" w:tentative="1">
      <w:start w:val="1"/>
      <w:numFmt w:val="bullet"/>
      <w:lvlText w:val="•"/>
      <w:lvlJc w:val="left"/>
      <w:pPr>
        <w:tabs>
          <w:tab w:val="num" w:pos="5040"/>
        </w:tabs>
        <w:ind w:left="5040" w:hanging="360"/>
      </w:pPr>
      <w:rPr>
        <w:rFonts w:ascii="Arial" w:hAnsi="Arial" w:hint="default"/>
      </w:rPr>
    </w:lvl>
    <w:lvl w:ilvl="7" w:tplc="E9DAD684" w:tentative="1">
      <w:start w:val="1"/>
      <w:numFmt w:val="bullet"/>
      <w:lvlText w:val="•"/>
      <w:lvlJc w:val="left"/>
      <w:pPr>
        <w:tabs>
          <w:tab w:val="num" w:pos="5760"/>
        </w:tabs>
        <w:ind w:left="5760" w:hanging="360"/>
      </w:pPr>
      <w:rPr>
        <w:rFonts w:ascii="Arial" w:hAnsi="Arial" w:hint="default"/>
      </w:rPr>
    </w:lvl>
    <w:lvl w:ilvl="8" w:tplc="45342F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9851E8"/>
    <w:multiLevelType w:val="hybridMultilevel"/>
    <w:tmpl w:val="1638E5E0"/>
    <w:lvl w:ilvl="0" w:tplc="77128766">
      <w:start w:val="1"/>
      <w:numFmt w:val="bullet"/>
      <w:lvlText w:val="•"/>
      <w:lvlJc w:val="left"/>
      <w:pPr>
        <w:tabs>
          <w:tab w:val="num" w:pos="360"/>
        </w:tabs>
        <w:ind w:left="360" w:hanging="360"/>
      </w:pPr>
      <w:rPr>
        <w:rFonts w:ascii="Arial" w:hAnsi="Arial" w:hint="default"/>
      </w:rPr>
    </w:lvl>
    <w:lvl w:ilvl="1" w:tplc="F104D496">
      <w:numFmt w:val="bullet"/>
      <w:lvlText w:val="•"/>
      <w:lvlJc w:val="left"/>
      <w:pPr>
        <w:tabs>
          <w:tab w:val="num" w:pos="1080"/>
        </w:tabs>
        <w:ind w:left="1080" w:hanging="360"/>
      </w:pPr>
      <w:rPr>
        <w:rFonts w:ascii="Arial" w:hAnsi="Arial" w:hint="default"/>
      </w:rPr>
    </w:lvl>
    <w:lvl w:ilvl="2" w:tplc="2E0E4D34">
      <w:numFmt w:val="bullet"/>
      <w:lvlText w:val="•"/>
      <w:lvlJc w:val="left"/>
      <w:pPr>
        <w:tabs>
          <w:tab w:val="num" w:pos="1800"/>
        </w:tabs>
        <w:ind w:left="1800" w:hanging="360"/>
      </w:pPr>
      <w:rPr>
        <w:rFonts w:ascii="Arial" w:hAnsi="Arial" w:hint="default"/>
      </w:rPr>
    </w:lvl>
    <w:lvl w:ilvl="3" w:tplc="2F343F6A">
      <w:numFmt w:val="bullet"/>
      <w:lvlText w:val="•"/>
      <w:lvlJc w:val="left"/>
      <w:pPr>
        <w:tabs>
          <w:tab w:val="num" w:pos="2520"/>
        </w:tabs>
        <w:ind w:left="2520" w:hanging="360"/>
      </w:pPr>
      <w:rPr>
        <w:rFonts w:ascii="Arial" w:hAnsi="Arial" w:hint="default"/>
      </w:rPr>
    </w:lvl>
    <w:lvl w:ilvl="4" w:tplc="18E8FED8" w:tentative="1">
      <w:start w:val="1"/>
      <w:numFmt w:val="bullet"/>
      <w:lvlText w:val="•"/>
      <w:lvlJc w:val="left"/>
      <w:pPr>
        <w:tabs>
          <w:tab w:val="num" w:pos="3240"/>
        </w:tabs>
        <w:ind w:left="3240" w:hanging="360"/>
      </w:pPr>
      <w:rPr>
        <w:rFonts w:ascii="Arial" w:hAnsi="Arial" w:hint="default"/>
      </w:rPr>
    </w:lvl>
    <w:lvl w:ilvl="5" w:tplc="59F0E682" w:tentative="1">
      <w:start w:val="1"/>
      <w:numFmt w:val="bullet"/>
      <w:lvlText w:val="•"/>
      <w:lvlJc w:val="left"/>
      <w:pPr>
        <w:tabs>
          <w:tab w:val="num" w:pos="3960"/>
        </w:tabs>
        <w:ind w:left="3960" w:hanging="360"/>
      </w:pPr>
      <w:rPr>
        <w:rFonts w:ascii="Arial" w:hAnsi="Arial" w:hint="default"/>
      </w:rPr>
    </w:lvl>
    <w:lvl w:ilvl="6" w:tplc="AF18D73E" w:tentative="1">
      <w:start w:val="1"/>
      <w:numFmt w:val="bullet"/>
      <w:lvlText w:val="•"/>
      <w:lvlJc w:val="left"/>
      <w:pPr>
        <w:tabs>
          <w:tab w:val="num" w:pos="4680"/>
        </w:tabs>
        <w:ind w:left="4680" w:hanging="360"/>
      </w:pPr>
      <w:rPr>
        <w:rFonts w:ascii="Arial" w:hAnsi="Arial" w:hint="default"/>
      </w:rPr>
    </w:lvl>
    <w:lvl w:ilvl="7" w:tplc="E8F21B4C" w:tentative="1">
      <w:start w:val="1"/>
      <w:numFmt w:val="bullet"/>
      <w:lvlText w:val="•"/>
      <w:lvlJc w:val="left"/>
      <w:pPr>
        <w:tabs>
          <w:tab w:val="num" w:pos="5400"/>
        </w:tabs>
        <w:ind w:left="5400" w:hanging="360"/>
      </w:pPr>
      <w:rPr>
        <w:rFonts w:ascii="Arial" w:hAnsi="Arial" w:hint="default"/>
      </w:rPr>
    </w:lvl>
    <w:lvl w:ilvl="8" w:tplc="B99661D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4930FA4"/>
    <w:multiLevelType w:val="hybridMultilevel"/>
    <w:tmpl w:val="79123C3C"/>
    <w:lvl w:ilvl="0" w:tplc="11040E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1D3CFE"/>
    <w:multiLevelType w:val="hybridMultilevel"/>
    <w:tmpl w:val="36F832E6"/>
    <w:lvl w:ilvl="0" w:tplc="2F0092A2">
      <w:start w:val="1"/>
      <w:numFmt w:val="bullet"/>
      <w:lvlText w:val="•"/>
      <w:lvlJc w:val="left"/>
      <w:pPr>
        <w:tabs>
          <w:tab w:val="num" w:pos="720"/>
        </w:tabs>
        <w:ind w:left="720" w:hanging="360"/>
      </w:pPr>
      <w:rPr>
        <w:rFonts w:ascii="Arial" w:hAnsi="Arial" w:hint="default"/>
      </w:rPr>
    </w:lvl>
    <w:lvl w:ilvl="1" w:tplc="ED0EF7E0">
      <w:start w:val="1"/>
      <w:numFmt w:val="bullet"/>
      <w:lvlText w:val="•"/>
      <w:lvlJc w:val="left"/>
      <w:pPr>
        <w:tabs>
          <w:tab w:val="num" w:pos="1440"/>
        </w:tabs>
        <w:ind w:left="1440" w:hanging="360"/>
      </w:pPr>
      <w:rPr>
        <w:rFonts w:ascii="Arial" w:hAnsi="Arial" w:hint="default"/>
      </w:rPr>
    </w:lvl>
    <w:lvl w:ilvl="2" w:tplc="D6AE811E" w:tentative="1">
      <w:start w:val="1"/>
      <w:numFmt w:val="bullet"/>
      <w:lvlText w:val="•"/>
      <w:lvlJc w:val="left"/>
      <w:pPr>
        <w:tabs>
          <w:tab w:val="num" w:pos="2160"/>
        </w:tabs>
        <w:ind w:left="2160" w:hanging="360"/>
      </w:pPr>
      <w:rPr>
        <w:rFonts w:ascii="Arial" w:hAnsi="Arial" w:hint="default"/>
      </w:rPr>
    </w:lvl>
    <w:lvl w:ilvl="3" w:tplc="BFAE267C" w:tentative="1">
      <w:start w:val="1"/>
      <w:numFmt w:val="bullet"/>
      <w:lvlText w:val="•"/>
      <w:lvlJc w:val="left"/>
      <w:pPr>
        <w:tabs>
          <w:tab w:val="num" w:pos="2880"/>
        </w:tabs>
        <w:ind w:left="2880" w:hanging="360"/>
      </w:pPr>
      <w:rPr>
        <w:rFonts w:ascii="Arial" w:hAnsi="Arial" w:hint="default"/>
      </w:rPr>
    </w:lvl>
    <w:lvl w:ilvl="4" w:tplc="BD329B92" w:tentative="1">
      <w:start w:val="1"/>
      <w:numFmt w:val="bullet"/>
      <w:lvlText w:val="•"/>
      <w:lvlJc w:val="left"/>
      <w:pPr>
        <w:tabs>
          <w:tab w:val="num" w:pos="3600"/>
        </w:tabs>
        <w:ind w:left="3600" w:hanging="360"/>
      </w:pPr>
      <w:rPr>
        <w:rFonts w:ascii="Arial" w:hAnsi="Arial" w:hint="default"/>
      </w:rPr>
    </w:lvl>
    <w:lvl w:ilvl="5" w:tplc="9D487752" w:tentative="1">
      <w:start w:val="1"/>
      <w:numFmt w:val="bullet"/>
      <w:lvlText w:val="•"/>
      <w:lvlJc w:val="left"/>
      <w:pPr>
        <w:tabs>
          <w:tab w:val="num" w:pos="4320"/>
        </w:tabs>
        <w:ind w:left="4320" w:hanging="360"/>
      </w:pPr>
      <w:rPr>
        <w:rFonts w:ascii="Arial" w:hAnsi="Arial" w:hint="default"/>
      </w:rPr>
    </w:lvl>
    <w:lvl w:ilvl="6" w:tplc="0C5C8842" w:tentative="1">
      <w:start w:val="1"/>
      <w:numFmt w:val="bullet"/>
      <w:lvlText w:val="•"/>
      <w:lvlJc w:val="left"/>
      <w:pPr>
        <w:tabs>
          <w:tab w:val="num" w:pos="5040"/>
        </w:tabs>
        <w:ind w:left="5040" w:hanging="360"/>
      </w:pPr>
      <w:rPr>
        <w:rFonts w:ascii="Arial" w:hAnsi="Arial" w:hint="default"/>
      </w:rPr>
    </w:lvl>
    <w:lvl w:ilvl="7" w:tplc="B60A0ECA" w:tentative="1">
      <w:start w:val="1"/>
      <w:numFmt w:val="bullet"/>
      <w:lvlText w:val="•"/>
      <w:lvlJc w:val="left"/>
      <w:pPr>
        <w:tabs>
          <w:tab w:val="num" w:pos="5760"/>
        </w:tabs>
        <w:ind w:left="5760" w:hanging="360"/>
      </w:pPr>
      <w:rPr>
        <w:rFonts w:ascii="Arial" w:hAnsi="Arial" w:hint="default"/>
      </w:rPr>
    </w:lvl>
    <w:lvl w:ilvl="8" w:tplc="A0046B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E64A0C"/>
    <w:multiLevelType w:val="hybridMultilevel"/>
    <w:tmpl w:val="CB98FD40"/>
    <w:lvl w:ilvl="0" w:tplc="43D4901C">
      <w:start w:val="1"/>
      <w:numFmt w:val="bullet"/>
      <w:lvlText w:val="•"/>
      <w:lvlJc w:val="left"/>
      <w:pPr>
        <w:tabs>
          <w:tab w:val="num" w:pos="720"/>
        </w:tabs>
        <w:ind w:left="720" w:hanging="360"/>
      </w:pPr>
      <w:rPr>
        <w:rFonts w:ascii="Arial" w:hAnsi="Arial" w:cs="Times New Roman" w:hint="default"/>
      </w:rPr>
    </w:lvl>
    <w:lvl w:ilvl="1" w:tplc="2528FD20">
      <w:numFmt w:val="bullet"/>
      <w:lvlText w:val="•"/>
      <w:lvlJc w:val="left"/>
      <w:pPr>
        <w:tabs>
          <w:tab w:val="num" w:pos="1440"/>
        </w:tabs>
        <w:ind w:left="1440" w:hanging="360"/>
      </w:pPr>
      <w:rPr>
        <w:rFonts w:ascii="Arial" w:hAnsi="Arial" w:cs="Times New Roman" w:hint="default"/>
      </w:rPr>
    </w:lvl>
    <w:lvl w:ilvl="2" w:tplc="76921EFC">
      <w:start w:val="1"/>
      <w:numFmt w:val="bullet"/>
      <w:lvlText w:val="•"/>
      <w:lvlJc w:val="left"/>
      <w:pPr>
        <w:tabs>
          <w:tab w:val="num" w:pos="2160"/>
        </w:tabs>
        <w:ind w:left="2160" w:hanging="360"/>
      </w:pPr>
      <w:rPr>
        <w:rFonts w:ascii="Arial" w:hAnsi="Arial" w:cs="Times New Roman" w:hint="default"/>
      </w:rPr>
    </w:lvl>
    <w:lvl w:ilvl="3" w:tplc="048CBFF4">
      <w:start w:val="1"/>
      <w:numFmt w:val="bullet"/>
      <w:lvlText w:val="•"/>
      <w:lvlJc w:val="left"/>
      <w:pPr>
        <w:tabs>
          <w:tab w:val="num" w:pos="2880"/>
        </w:tabs>
        <w:ind w:left="2880" w:hanging="360"/>
      </w:pPr>
      <w:rPr>
        <w:rFonts w:ascii="Arial" w:hAnsi="Arial" w:cs="Times New Roman" w:hint="default"/>
      </w:rPr>
    </w:lvl>
    <w:lvl w:ilvl="4" w:tplc="63A4F9F2">
      <w:start w:val="1"/>
      <w:numFmt w:val="bullet"/>
      <w:lvlText w:val="•"/>
      <w:lvlJc w:val="left"/>
      <w:pPr>
        <w:tabs>
          <w:tab w:val="num" w:pos="3600"/>
        </w:tabs>
        <w:ind w:left="3600" w:hanging="360"/>
      </w:pPr>
      <w:rPr>
        <w:rFonts w:ascii="Arial" w:hAnsi="Arial" w:cs="Times New Roman" w:hint="default"/>
      </w:rPr>
    </w:lvl>
    <w:lvl w:ilvl="5" w:tplc="5D58658E">
      <w:start w:val="1"/>
      <w:numFmt w:val="bullet"/>
      <w:lvlText w:val="•"/>
      <w:lvlJc w:val="left"/>
      <w:pPr>
        <w:tabs>
          <w:tab w:val="num" w:pos="4320"/>
        </w:tabs>
        <w:ind w:left="4320" w:hanging="360"/>
      </w:pPr>
      <w:rPr>
        <w:rFonts w:ascii="Arial" w:hAnsi="Arial" w:cs="Times New Roman" w:hint="default"/>
      </w:rPr>
    </w:lvl>
    <w:lvl w:ilvl="6" w:tplc="857ECE0A">
      <w:start w:val="1"/>
      <w:numFmt w:val="bullet"/>
      <w:lvlText w:val="•"/>
      <w:lvlJc w:val="left"/>
      <w:pPr>
        <w:tabs>
          <w:tab w:val="num" w:pos="5040"/>
        </w:tabs>
        <w:ind w:left="5040" w:hanging="360"/>
      </w:pPr>
      <w:rPr>
        <w:rFonts w:ascii="Arial" w:hAnsi="Arial" w:cs="Times New Roman" w:hint="default"/>
      </w:rPr>
    </w:lvl>
    <w:lvl w:ilvl="7" w:tplc="E61C4FC2">
      <w:start w:val="1"/>
      <w:numFmt w:val="bullet"/>
      <w:lvlText w:val="•"/>
      <w:lvlJc w:val="left"/>
      <w:pPr>
        <w:tabs>
          <w:tab w:val="num" w:pos="5760"/>
        </w:tabs>
        <w:ind w:left="5760" w:hanging="360"/>
      </w:pPr>
      <w:rPr>
        <w:rFonts w:ascii="Arial" w:hAnsi="Arial" w:cs="Times New Roman" w:hint="default"/>
      </w:rPr>
    </w:lvl>
    <w:lvl w:ilvl="8" w:tplc="1B1C659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F0E1C20"/>
    <w:multiLevelType w:val="hybridMultilevel"/>
    <w:tmpl w:val="5C86D8CC"/>
    <w:lvl w:ilvl="0" w:tplc="82DA5538">
      <w:start w:val="1"/>
      <w:numFmt w:val="bullet"/>
      <w:lvlText w:val="•"/>
      <w:lvlJc w:val="left"/>
      <w:pPr>
        <w:tabs>
          <w:tab w:val="num" w:pos="720"/>
        </w:tabs>
        <w:ind w:left="720" w:hanging="360"/>
      </w:pPr>
      <w:rPr>
        <w:rFonts w:ascii="Arial" w:hAnsi="Arial" w:hint="default"/>
      </w:rPr>
    </w:lvl>
    <w:lvl w:ilvl="1" w:tplc="E0B62D32">
      <w:numFmt w:val="bullet"/>
      <w:lvlText w:val="•"/>
      <w:lvlJc w:val="left"/>
      <w:pPr>
        <w:tabs>
          <w:tab w:val="num" w:pos="1440"/>
        </w:tabs>
        <w:ind w:left="1440" w:hanging="360"/>
      </w:pPr>
      <w:rPr>
        <w:rFonts w:ascii="Arial" w:hAnsi="Arial" w:hint="default"/>
      </w:rPr>
    </w:lvl>
    <w:lvl w:ilvl="2" w:tplc="256C2CE4" w:tentative="1">
      <w:start w:val="1"/>
      <w:numFmt w:val="bullet"/>
      <w:lvlText w:val="•"/>
      <w:lvlJc w:val="left"/>
      <w:pPr>
        <w:tabs>
          <w:tab w:val="num" w:pos="2160"/>
        </w:tabs>
        <w:ind w:left="2160" w:hanging="360"/>
      </w:pPr>
      <w:rPr>
        <w:rFonts w:ascii="Arial" w:hAnsi="Arial" w:hint="default"/>
      </w:rPr>
    </w:lvl>
    <w:lvl w:ilvl="3" w:tplc="7AB608F8" w:tentative="1">
      <w:start w:val="1"/>
      <w:numFmt w:val="bullet"/>
      <w:lvlText w:val="•"/>
      <w:lvlJc w:val="left"/>
      <w:pPr>
        <w:tabs>
          <w:tab w:val="num" w:pos="2880"/>
        </w:tabs>
        <w:ind w:left="2880" w:hanging="360"/>
      </w:pPr>
      <w:rPr>
        <w:rFonts w:ascii="Arial" w:hAnsi="Arial" w:hint="default"/>
      </w:rPr>
    </w:lvl>
    <w:lvl w:ilvl="4" w:tplc="4BCE9AA8" w:tentative="1">
      <w:start w:val="1"/>
      <w:numFmt w:val="bullet"/>
      <w:lvlText w:val="•"/>
      <w:lvlJc w:val="left"/>
      <w:pPr>
        <w:tabs>
          <w:tab w:val="num" w:pos="3600"/>
        </w:tabs>
        <w:ind w:left="3600" w:hanging="360"/>
      </w:pPr>
      <w:rPr>
        <w:rFonts w:ascii="Arial" w:hAnsi="Arial" w:hint="default"/>
      </w:rPr>
    </w:lvl>
    <w:lvl w:ilvl="5" w:tplc="8416E702" w:tentative="1">
      <w:start w:val="1"/>
      <w:numFmt w:val="bullet"/>
      <w:lvlText w:val="•"/>
      <w:lvlJc w:val="left"/>
      <w:pPr>
        <w:tabs>
          <w:tab w:val="num" w:pos="4320"/>
        </w:tabs>
        <w:ind w:left="4320" w:hanging="360"/>
      </w:pPr>
      <w:rPr>
        <w:rFonts w:ascii="Arial" w:hAnsi="Arial" w:hint="default"/>
      </w:rPr>
    </w:lvl>
    <w:lvl w:ilvl="6" w:tplc="E7DED39E" w:tentative="1">
      <w:start w:val="1"/>
      <w:numFmt w:val="bullet"/>
      <w:lvlText w:val="•"/>
      <w:lvlJc w:val="left"/>
      <w:pPr>
        <w:tabs>
          <w:tab w:val="num" w:pos="5040"/>
        </w:tabs>
        <w:ind w:left="5040" w:hanging="360"/>
      </w:pPr>
      <w:rPr>
        <w:rFonts w:ascii="Arial" w:hAnsi="Arial" w:hint="default"/>
      </w:rPr>
    </w:lvl>
    <w:lvl w:ilvl="7" w:tplc="CD2482CA" w:tentative="1">
      <w:start w:val="1"/>
      <w:numFmt w:val="bullet"/>
      <w:lvlText w:val="•"/>
      <w:lvlJc w:val="left"/>
      <w:pPr>
        <w:tabs>
          <w:tab w:val="num" w:pos="5760"/>
        </w:tabs>
        <w:ind w:left="5760" w:hanging="360"/>
      </w:pPr>
      <w:rPr>
        <w:rFonts w:ascii="Arial" w:hAnsi="Arial" w:hint="default"/>
      </w:rPr>
    </w:lvl>
    <w:lvl w:ilvl="8" w:tplc="F95606C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0"/>
  </w:num>
  <w:num w:numId="3">
    <w:abstractNumId w:val="2"/>
  </w:num>
  <w:num w:numId="4">
    <w:abstractNumId w:val="0"/>
  </w:num>
  <w:num w:numId="5">
    <w:abstractNumId w:val="6"/>
  </w:num>
  <w:num w:numId="6">
    <w:abstractNumId w:val="24"/>
  </w:num>
  <w:num w:numId="7">
    <w:abstractNumId w:val="14"/>
  </w:num>
  <w:num w:numId="8">
    <w:abstractNumId w:val="5"/>
  </w:num>
  <w:num w:numId="9">
    <w:abstractNumId w:val="18"/>
  </w:num>
  <w:num w:numId="10">
    <w:abstractNumId w:val="13"/>
  </w:num>
  <w:num w:numId="11">
    <w:abstractNumId w:val="16"/>
  </w:num>
  <w:num w:numId="12">
    <w:abstractNumId w:val="29"/>
  </w:num>
  <w:num w:numId="13">
    <w:abstractNumId w:val="21"/>
  </w:num>
  <w:num w:numId="14">
    <w:abstractNumId w:val="26"/>
  </w:num>
  <w:num w:numId="15">
    <w:abstractNumId w:val="3"/>
  </w:num>
  <w:num w:numId="16">
    <w:abstractNumId w:val="15"/>
  </w:num>
  <w:num w:numId="17">
    <w:abstractNumId w:val="23"/>
  </w:num>
  <w:num w:numId="18">
    <w:abstractNumId w:val="1"/>
  </w:num>
  <w:num w:numId="19">
    <w:abstractNumId w:val="32"/>
  </w:num>
  <w:num w:numId="20">
    <w:abstractNumId w:val="17"/>
  </w:num>
  <w:num w:numId="21">
    <w:abstractNumId w:val="9"/>
  </w:num>
  <w:num w:numId="22">
    <w:abstractNumId w:val="12"/>
  </w:num>
  <w:num w:numId="23">
    <w:abstractNumId w:val="8"/>
  </w:num>
  <w:num w:numId="24">
    <w:abstractNumId w:val="28"/>
  </w:num>
  <w:num w:numId="25">
    <w:abstractNumId w:val="31"/>
  </w:num>
  <w:num w:numId="26">
    <w:abstractNumId w:val="19"/>
  </w:num>
  <w:num w:numId="27">
    <w:abstractNumId w:val="30"/>
  </w:num>
  <w:num w:numId="28">
    <w:abstractNumId w:val="25"/>
  </w:num>
  <w:num w:numId="29">
    <w:abstractNumId w:val="4"/>
  </w:num>
  <w:num w:numId="30">
    <w:abstractNumId w:val="7"/>
  </w:num>
  <w:num w:numId="31">
    <w:abstractNumId w:val="20"/>
  </w:num>
  <w:num w:numId="32">
    <w:abstractNumId w:val="11"/>
  </w:num>
  <w:num w:numId="33">
    <w:abstractNumId w:val="33"/>
  </w:num>
  <w:num w:numId="3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5BB"/>
    <w:rsid w:val="0000162C"/>
    <w:rsid w:val="00001783"/>
    <w:rsid w:val="000017D4"/>
    <w:rsid w:val="0000199E"/>
    <w:rsid w:val="00001E20"/>
    <w:rsid w:val="00002245"/>
    <w:rsid w:val="00002260"/>
    <w:rsid w:val="00002392"/>
    <w:rsid w:val="0000280B"/>
    <w:rsid w:val="000028BD"/>
    <w:rsid w:val="00002FC2"/>
    <w:rsid w:val="00003437"/>
    <w:rsid w:val="00003938"/>
    <w:rsid w:val="00003983"/>
    <w:rsid w:val="00003E24"/>
    <w:rsid w:val="000049E4"/>
    <w:rsid w:val="00004ADA"/>
    <w:rsid w:val="00004C31"/>
    <w:rsid w:val="00004F66"/>
    <w:rsid w:val="0000593F"/>
    <w:rsid w:val="00005F34"/>
    <w:rsid w:val="00006214"/>
    <w:rsid w:val="000065E7"/>
    <w:rsid w:val="00006FDF"/>
    <w:rsid w:val="0000708A"/>
    <w:rsid w:val="0000719E"/>
    <w:rsid w:val="000074C4"/>
    <w:rsid w:val="00010086"/>
    <w:rsid w:val="00010823"/>
    <w:rsid w:val="00011779"/>
    <w:rsid w:val="00011B0F"/>
    <w:rsid w:val="00011E03"/>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491"/>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94B"/>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238"/>
    <w:rsid w:val="00063754"/>
    <w:rsid w:val="00063BD7"/>
    <w:rsid w:val="00063D9E"/>
    <w:rsid w:val="00063F7B"/>
    <w:rsid w:val="000641A5"/>
    <w:rsid w:val="000644F6"/>
    <w:rsid w:val="00064AD3"/>
    <w:rsid w:val="00064E12"/>
    <w:rsid w:val="00064EE8"/>
    <w:rsid w:val="00065792"/>
    <w:rsid w:val="00066BC9"/>
    <w:rsid w:val="00066FF1"/>
    <w:rsid w:val="00067353"/>
    <w:rsid w:val="00067520"/>
    <w:rsid w:val="00070917"/>
    <w:rsid w:val="00070BE8"/>
    <w:rsid w:val="00070C66"/>
    <w:rsid w:val="00070D81"/>
    <w:rsid w:val="00071020"/>
    <w:rsid w:val="00071072"/>
    <w:rsid w:val="000712C4"/>
    <w:rsid w:val="00071CD5"/>
    <w:rsid w:val="000727DB"/>
    <w:rsid w:val="00072E87"/>
    <w:rsid w:val="0007387C"/>
    <w:rsid w:val="00073D47"/>
    <w:rsid w:val="00073FA3"/>
    <w:rsid w:val="0007409C"/>
    <w:rsid w:val="00074450"/>
    <w:rsid w:val="000744E0"/>
    <w:rsid w:val="00074589"/>
    <w:rsid w:val="00074A37"/>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831"/>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B58"/>
    <w:rsid w:val="000B2FBC"/>
    <w:rsid w:val="000B342D"/>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7FF"/>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0B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751"/>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61A"/>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2F"/>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3E46"/>
    <w:rsid w:val="001246B3"/>
    <w:rsid w:val="00124B42"/>
    <w:rsid w:val="00124D76"/>
    <w:rsid w:val="00125226"/>
    <w:rsid w:val="001252C5"/>
    <w:rsid w:val="0012559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49"/>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BF"/>
    <w:rsid w:val="00137DCC"/>
    <w:rsid w:val="00140140"/>
    <w:rsid w:val="00140B34"/>
    <w:rsid w:val="00141644"/>
    <w:rsid w:val="001419C8"/>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E11"/>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57E9A"/>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14F"/>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394"/>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7A9"/>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269"/>
    <w:rsid w:val="001C7625"/>
    <w:rsid w:val="001D0853"/>
    <w:rsid w:val="001D1A64"/>
    <w:rsid w:val="001D202B"/>
    <w:rsid w:val="001D23C2"/>
    <w:rsid w:val="001D241B"/>
    <w:rsid w:val="001D2ABA"/>
    <w:rsid w:val="001D2B53"/>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8F4"/>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758"/>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76E"/>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2C1"/>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CB3"/>
    <w:rsid w:val="00271B44"/>
    <w:rsid w:val="00271BFE"/>
    <w:rsid w:val="0027235C"/>
    <w:rsid w:val="0027265B"/>
    <w:rsid w:val="00272934"/>
    <w:rsid w:val="00272990"/>
    <w:rsid w:val="00273761"/>
    <w:rsid w:val="0027392E"/>
    <w:rsid w:val="00273A0E"/>
    <w:rsid w:val="00273CFB"/>
    <w:rsid w:val="00274060"/>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235"/>
    <w:rsid w:val="002848C7"/>
    <w:rsid w:val="002848DD"/>
    <w:rsid w:val="00284D88"/>
    <w:rsid w:val="00284E71"/>
    <w:rsid w:val="00285156"/>
    <w:rsid w:val="00285510"/>
    <w:rsid w:val="002855DB"/>
    <w:rsid w:val="00286227"/>
    <w:rsid w:val="002862F3"/>
    <w:rsid w:val="00286384"/>
    <w:rsid w:val="00286463"/>
    <w:rsid w:val="002867BD"/>
    <w:rsid w:val="00286E52"/>
    <w:rsid w:val="002873D1"/>
    <w:rsid w:val="00287627"/>
    <w:rsid w:val="0028784D"/>
    <w:rsid w:val="002878F5"/>
    <w:rsid w:val="00287B58"/>
    <w:rsid w:val="00287B73"/>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2E"/>
    <w:rsid w:val="002A2B47"/>
    <w:rsid w:val="002A3282"/>
    <w:rsid w:val="002A340D"/>
    <w:rsid w:val="002A34AD"/>
    <w:rsid w:val="002A352A"/>
    <w:rsid w:val="002A3C33"/>
    <w:rsid w:val="002A40FD"/>
    <w:rsid w:val="002A4362"/>
    <w:rsid w:val="002A4A03"/>
    <w:rsid w:val="002A4D6B"/>
    <w:rsid w:val="002A5188"/>
    <w:rsid w:val="002A64D0"/>
    <w:rsid w:val="002A6A9E"/>
    <w:rsid w:val="002A6F00"/>
    <w:rsid w:val="002A6F01"/>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43"/>
    <w:rsid w:val="00330797"/>
    <w:rsid w:val="003309F4"/>
    <w:rsid w:val="00331C6A"/>
    <w:rsid w:val="00332709"/>
    <w:rsid w:val="00333185"/>
    <w:rsid w:val="00333319"/>
    <w:rsid w:val="00333594"/>
    <w:rsid w:val="00333E46"/>
    <w:rsid w:val="0033464F"/>
    <w:rsid w:val="00334AA0"/>
    <w:rsid w:val="00334C64"/>
    <w:rsid w:val="00334F63"/>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0C90"/>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9C3"/>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0ED"/>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9AC"/>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4C8"/>
    <w:rsid w:val="003A6649"/>
    <w:rsid w:val="003A73F8"/>
    <w:rsid w:val="003A791B"/>
    <w:rsid w:val="003A7AE4"/>
    <w:rsid w:val="003B02A0"/>
    <w:rsid w:val="003B030B"/>
    <w:rsid w:val="003B0C35"/>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C6F"/>
    <w:rsid w:val="003C0D83"/>
    <w:rsid w:val="003C0FFF"/>
    <w:rsid w:val="003C1127"/>
    <w:rsid w:val="003C14D1"/>
    <w:rsid w:val="003C1699"/>
    <w:rsid w:val="003C2408"/>
    <w:rsid w:val="003C24F2"/>
    <w:rsid w:val="003C2834"/>
    <w:rsid w:val="003C2925"/>
    <w:rsid w:val="003C2CC7"/>
    <w:rsid w:val="003C3788"/>
    <w:rsid w:val="003C447D"/>
    <w:rsid w:val="003C49E6"/>
    <w:rsid w:val="003C4CB4"/>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1DF"/>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1A4"/>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6A76"/>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3CF0"/>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007"/>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1B20"/>
    <w:rsid w:val="004828DB"/>
    <w:rsid w:val="00482B8B"/>
    <w:rsid w:val="00483261"/>
    <w:rsid w:val="0048336C"/>
    <w:rsid w:val="00483B04"/>
    <w:rsid w:val="00483C8E"/>
    <w:rsid w:val="00483F69"/>
    <w:rsid w:val="00484452"/>
    <w:rsid w:val="004845F8"/>
    <w:rsid w:val="00485DF3"/>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66C8"/>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BF4"/>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B59"/>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31C"/>
    <w:rsid w:val="00525454"/>
    <w:rsid w:val="00527A83"/>
    <w:rsid w:val="00527AC9"/>
    <w:rsid w:val="00527B01"/>
    <w:rsid w:val="0053004F"/>
    <w:rsid w:val="005300F9"/>
    <w:rsid w:val="0053195A"/>
    <w:rsid w:val="00531D76"/>
    <w:rsid w:val="00531E99"/>
    <w:rsid w:val="00532279"/>
    <w:rsid w:val="0053257D"/>
    <w:rsid w:val="00532660"/>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4CA"/>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7FC"/>
    <w:rsid w:val="00574BFF"/>
    <w:rsid w:val="00575D25"/>
    <w:rsid w:val="00576727"/>
    <w:rsid w:val="00576938"/>
    <w:rsid w:val="0057702D"/>
    <w:rsid w:val="005774C5"/>
    <w:rsid w:val="00577BDC"/>
    <w:rsid w:val="00577C07"/>
    <w:rsid w:val="00577E2B"/>
    <w:rsid w:val="00580536"/>
    <w:rsid w:val="00580926"/>
    <w:rsid w:val="00581285"/>
    <w:rsid w:val="00581772"/>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2AD"/>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C03"/>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0C5D"/>
    <w:rsid w:val="005D100E"/>
    <w:rsid w:val="005D10BA"/>
    <w:rsid w:val="005D1447"/>
    <w:rsid w:val="005D198E"/>
    <w:rsid w:val="005D1DA5"/>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3D0"/>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74"/>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0F88"/>
    <w:rsid w:val="006017E3"/>
    <w:rsid w:val="00601914"/>
    <w:rsid w:val="00602FD6"/>
    <w:rsid w:val="00603167"/>
    <w:rsid w:val="00603492"/>
    <w:rsid w:val="006035AE"/>
    <w:rsid w:val="00604294"/>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315"/>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3A5"/>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46C"/>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5706"/>
    <w:rsid w:val="0068620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A1D"/>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9C0"/>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6DD"/>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02"/>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0D6"/>
    <w:rsid w:val="007032C9"/>
    <w:rsid w:val="00703651"/>
    <w:rsid w:val="00703723"/>
    <w:rsid w:val="00703802"/>
    <w:rsid w:val="00703976"/>
    <w:rsid w:val="00704027"/>
    <w:rsid w:val="007041D3"/>
    <w:rsid w:val="0070441D"/>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3D8"/>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127"/>
    <w:rsid w:val="0072235B"/>
    <w:rsid w:val="007229D4"/>
    <w:rsid w:val="00722F4F"/>
    <w:rsid w:val="00723585"/>
    <w:rsid w:val="00724375"/>
    <w:rsid w:val="0072442F"/>
    <w:rsid w:val="00724849"/>
    <w:rsid w:val="00725363"/>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78F"/>
    <w:rsid w:val="00764DD1"/>
    <w:rsid w:val="007651BB"/>
    <w:rsid w:val="00765BDD"/>
    <w:rsid w:val="00765BE5"/>
    <w:rsid w:val="00766085"/>
    <w:rsid w:val="007662EF"/>
    <w:rsid w:val="007666E8"/>
    <w:rsid w:val="00770162"/>
    <w:rsid w:val="0077075C"/>
    <w:rsid w:val="00770A02"/>
    <w:rsid w:val="00770AC7"/>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31"/>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664"/>
    <w:rsid w:val="00792BF7"/>
    <w:rsid w:val="007931B4"/>
    <w:rsid w:val="00793793"/>
    <w:rsid w:val="00793B5B"/>
    <w:rsid w:val="007940F6"/>
    <w:rsid w:val="007941F4"/>
    <w:rsid w:val="00794895"/>
    <w:rsid w:val="00795228"/>
    <w:rsid w:val="00795F06"/>
    <w:rsid w:val="00796FB4"/>
    <w:rsid w:val="00797295"/>
    <w:rsid w:val="00797B5D"/>
    <w:rsid w:val="00797F10"/>
    <w:rsid w:val="00797FC7"/>
    <w:rsid w:val="007A037B"/>
    <w:rsid w:val="007A049F"/>
    <w:rsid w:val="007A095B"/>
    <w:rsid w:val="007A0A67"/>
    <w:rsid w:val="007A14AA"/>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6FF9"/>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B67"/>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294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C0D"/>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22"/>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1DA4"/>
    <w:rsid w:val="008823AA"/>
    <w:rsid w:val="00882419"/>
    <w:rsid w:val="0088247C"/>
    <w:rsid w:val="00882EC6"/>
    <w:rsid w:val="00883F87"/>
    <w:rsid w:val="0088427B"/>
    <w:rsid w:val="00884668"/>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72A"/>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6CA"/>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3F"/>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27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413"/>
    <w:rsid w:val="00952941"/>
    <w:rsid w:val="00952A36"/>
    <w:rsid w:val="00952DD3"/>
    <w:rsid w:val="0095416C"/>
    <w:rsid w:val="00954230"/>
    <w:rsid w:val="009544D2"/>
    <w:rsid w:val="00954753"/>
    <w:rsid w:val="009547EE"/>
    <w:rsid w:val="00954D8F"/>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083B"/>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528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0F64"/>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0EF5"/>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2DD7"/>
    <w:rsid w:val="00A036BA"/>
    <w:rsid w:val="00A03C77"/>
    <w:rsid w:val="00A0403A"/>
    <w:rsid w:val="00A040AC"/>
    <w:rsid w:val="00A043E3"/>
    <w:rsid w:val="00A04A3D"/>
    <w:rsid w:val="00A0546E"/>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525"/>
    <w:rsid w:val="00A539BC"/>
    <w:rsid w:val="00A53AFE"/>
    <w:rsid w:val="00A54C5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6EF"/>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4DD"/>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5E2"/>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5EC1"/>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E92"/>
    <w:rsid w:val="00AF2F89"/>
    <w:rsid w:val="00AF3873"/>
    <w:rsid w:val="00AF43A8"/>
    <w:rsid w:val="00AF5249"/>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0D9"/>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4187"/>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581"/>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720"/>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00F"/>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A87"/>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68"/>
    <w:rsid w:val="00C663FC"/>
    <w:rsid w:val="00C66742"/>
    <w:rsid w:val="00C668EB"/>
    <w:rsid w:val="00C67679"/>
    <w:rsid w:val="00C6784A"/>
    <w:rsid w:val="00C67D3C"/>
    <w:rsid w:val="00C67D71"/>
    <w:rsid w:val="00C712B0"/>
    <w:rsid w:val="00C71DD0"/>
    <w:rsid w:val="00C71FA4"/>
    <w:rsid w:val="00C7221A"/>
    <w:rsid w:val="00C726A3"/>
    <w:rsid w:val="00C727A9"/>
    <w:rsid w:val="00C7287A"/>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1EEA"/>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657"/>
    <w:rsid w:val="00CB7A2D"/>
    <w:rsid w:val="00CC0018"/>
    <w:rsid w:val="00CC06F4"/>
    <w:rsid w:val="00CC0B75"/>
    <w:rsid w:val="00CC0D33"/>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4BB"/>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08D"/>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3B7"/>
    <w:rsid w:val="00D0647E"/>
    <w:rsid w:val="00D064E8"/>
    <w:rsid w:val="00D06885"/>
    <w:rsid w:val="00D07275"/>
    <w:rsid w:val="00D077BC"/>
    <w:rsid w:val="00D07CF4"/>
    <w:rsid w:val="00D1005F"/>
    <w:rsid w:val="00D105DB"/>
    <w:rsid w:val="00D10919"/>
    <w:rsid w:val="00D110AE"/>
    <w:rsid w:val="00D11359"/>
    <w:rsid w:val="00D11641"/>
    <w:rsid w:val="00D11DD5"/>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BEA"/>
    <w:rsid w:val="00D200A6"/>
    <w:rsid w:val="00D20519"/>
    <w:rsid w:val="00D207E4"/>
    <w:rsid w:val="00D209E0"/>
    <w:rsid w:val="00D20DAF"/>
    <w:rsid w:val="00D223EA"/>
    <w:rsid w:val="00D22B2A"/>
    <w:rsid w:val="00D2369F"/>
    <w:rsid w:val="00D2429A"/>
    <w:rsid w:val="00D249BE"/>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814"/>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1E0"/>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2F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D6A"/>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3E3"/>
    <w:rsid w:val="00D72741"/>
    <w:rsid w:val="00D7286C"/>
    <w:rsid w:val="00D73080"/>
    <w:rsid w:val="00D734CE"/>
    <w:rsid w:val="00D73683"/>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899"/>
    <w:rsid w:val="00D87992"/>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FE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257"/>
    <w:rsid w:val="00DB557E"/>
    <w:rsid w:val="00DB604C"/>
    <w:rsid w:val="00DB6712"/>
    <w:rsid w:val="00DB6B89"/>
    <w:rsid w:val="00DB6BAE"/>
    <w:rsid w:val="00DB71E9"/>
    <w:rsid w:val="00DB77EB"/>
    <w:rsid w:val="00DB77EE"/>
    <w:rsid w:val="00DC00BD"/>
    <w:rsid w:val="00DC06DD"/>
    <w:rsid w:val="00DC0F17"/>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8C9"/>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0C"/>
    <w:rsid w:val="00DE1722"/>
    <w:rsid w:val="00DE19F4"/>
    <w:rsid w:val="00DE1A27"/>
    <w:rsid w:val="00DE2737"/>
    <w:rsid w:val="00DE2771"/>
    <w:rsid w:val="00DE2CFB"/>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679D"/>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130"/>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EA5"/>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9DF"/>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129"/>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7F9"/>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2BE"/>
    <w:rsid w:val="00EB663B"/>
    <w:rsid w:val="00EB7271"/>
    <w:rsid w:val="00EB7E44"/>
    <w:rsid w:val="00EB7F25"/>
    <w:rsid w:val="00EC0153"/>
    <w:rsid w:val="00EC0496"/>
    <w:rsid w:val="00EC06BB"/>
    <w:rsid w:val="00EC099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1A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6ACA"/>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0F63"/>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E08"/>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3E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723E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723E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목록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 w:type="character" w:customStyle="1" w:styleId="TALChar">
    <w:name w:val="TAL Char"/>
    <w:locked/>
    <w:rsid w:val="00C02581"/>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0576080">
      <w:bodyDiv w:val="1"/>
      <w:marLeft w:val="0"/>
      <w:marRight w:val="0"/>
      <w:marTop w:val="0"/>
      <w:marBottom w:val="0"/>
      <w:divBdr>
        <w:top w:val="none" w:sz="0" w:space="0" w:color="auto"/>
        <w:left w:val="none" w:sz="0" w:space="0" w:color="auto"/>
        <w:bottom w:val="none" w:sz="0" w:space="0" w:color="auto"/>
        <w:right w:val="none" w:sz="0" w:space="0" w:color="auto"/>
      </w:divBdr>
      <w:divsChild>
        <w:div w:id="183517621">
          <w:marLeft w:val="547"/>
          <w:marRight w:val="0"/>
          <w:marTop w:val="0"/>
          <w:marBottom w:val="0"/>
          <w:divBdr>
            <w:top w:val="none" w:sz="0" w:space="0" w:color="auto"/>
            <w:left w:val="none" w:sz="0" w:space="0" w:color="auto"/>
            <w:bottom w:val="none" w:sz="0" w:space="0" w:color="auto"/>
            <w:right w:val="none" w:sz="0" w:space="0" w:color="auto"/>
          </w:divBdr>
        </w:div>
        <w:div w:id="1714307621">
          <w:marLeft w:val="1267"/>
          <w:marRight w:val="0"/>
          <w:marTop w:val="0"/>
          <w:marBottom w:val="0"/>
          <w:divBdr>
            <w:top w:val="none" w:sz="0" w:space="0" w:color="auto"/>
            <w:left w:val="none" w:sz="0" w:space="0" w:color="auto"/>
            <w:bottom w:val="none" w:sz="0" w:space="0" w:color="auto"/>
            <w:right w:val="none" w:sz="0" w:space="0" w:color="auto"/>
          </w:divBdr>
        </w:div>
        <w:div w:id="1732193650">
          <w:marLeft w:val="1987"/>
          <w:marRight w:val="0"/>
          <w:marTop w:val="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671875">
      <w:bodyDiv w:val="1"/>
      <w:marLeft w:val="0"/>
      <w:marRight w:val="0"/>
      <w:marTop w:val="0"/>
      <w:marBottom w:val="0"/>
      <w:divBdr>
        <w:top w:val="none" w:sz="0" w:space="0" w:color="auto"/>
        <w:left w:val="none" w:sz="0" w:space="0" w:color="auto"/>
        <w:bottom w:val="none" w:sz="0" w:space="0" w:color="auto"/>
        <w:right w:val="none" w:sz="0" w:space="0" w:color="auto"/>
      </w:divBdr>
    </w:div>
    <w:div w:id="8126537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486806">
      <w:bodyDiv w:val="1"/>
      <w:marLeft w:val="0"/>
      <w:marRight w:val="0"/>
      <w:marTop w:val="0"/>
      <w:marBottom w:val="0"/>
      <w:divBdr>
        <w:top w:val="none" w:sz="0" w:space="0" w:color="auto"/>
        <w:left w:val="none" w:sz="0" w:space="0" w:color="auto"/>
        <w:bottom w:val="none" w:sz="0" w:space="0" w:color="auto"/>
        <w:right w:val="none" w:sz="0" w:space="0" w:color="auto"/>
      </w:divBdr>
      <w:divsChild>
        <w:div w:id="1174152896">
          <w:marLeft w:val="1267"/>
          <w:marRight w:val="0"/>
          <w:marTop w:val="0"/>
          <w:marBottom w:val="0"/>
          <w:divBdr>
            <w:top w:val="none" w:sz="0" w:space="0" w:color="auto"/>
            <w:left w:val="none" w:sz="0" w:space="0" w:color="auto"/>
            <w:bottom w:val="none" w:sz="0" w:space="0" w:color="auto"/>
            <w:right w:val="none" w:sz="0" w:space="0" w:color="auto"/>
          </w:divBdr>
        </w:div>
        <w:div w:id="939215270">
          <w:marLeft w:val="1267"/>
          <w:marRight w:val="0"/>
          <w:marTop w:val="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255907">
      <w:bodyDiv w:val="1"/>
      <w:marLeft w:val="0"/>
      <w:marRight w:val="0"/>
      <w:marTop w:val="0"/>
      <w:marBottom w:val="0"/>
      <w:divBdr>
        <w:top w:val="none" w:sz="0" w:space="0" w:color="auto"/>
        <w:left w:val="none" w:sz="0" w:space="0" w:color="auto"/>
        <w:bottom w:val="none" w:sz="0" w:space="0" w:color="auto"/>
        <w:right w:val="none" w:sz="0" w:space="0" w:color="auto"/>
      </w:divBdr>
      <w:divsChild>
        <w:div w:id="1640258455">
          <w:marLeft w:val="547"/>
          <w:marRight w:val="0"/>
          <w:marTop w:val="0"/>
          <w:marBottom w:val="0"/>
          <w:divBdr>
            <w:top w:val="none" w:sz="0" w:space="0" w:color="auto"/>
            <w:left w:val="none" w:sz="0" w:space="0" w:color="auto"/>
            <w:bottom w:val="none" w:sz="0" w:space="0" w:color="auto"/>
            <w:right w:val="none" w:sz="0" w:space="0" w:color="auto"/>
          </w:divBdr>
        </w:div>
        <w:div w:id="1546792603">
          <w:marLeft w:val="1267"/>
          <w:marRight w:val="0"/>
          <w:marTop w:val="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1807130">
      <w:bodyDiv w:val="1"/>
      <w:marLeft w:val="0"/>
      <w:marRight w:val="0"/>
      <w:marTop w:val="0"/>
      <w:marBottom w:val="0"/>
      <w:divBdr>
        <w:top w:val="none" w:sz="0" w:space="0" w:color="auto"/>
        <w:left w:val="none" w:sz="0" w:space="0" w:color="auto"/>
        <w:bottom w:val="none" w:sz="0" w:space="0" w:color="auto"/>
        <w:right w:val="none" w:sz="0" w:space="0" w:color="auto"/>
      </w:divBdr>
      <w:divsChild>
        <w:div w:id="1674911247">
          <w:marLeft w:val="547"/>
          <w:marRight w:val="0"/>
          <w:marTop w:val="0"/>
          <w:marBottom w:val="0"/>
          <w:divBdr>
            <w:top w:val="none" w:sz="0" w:space="0" w:color="auto"/>
            <w:left w:val="none" w:sz="0" w:space="0" w:color="auto"/>
            <w:bottom w:val="none" w:sz="0" w:space="0" w:color="auto"/>
            <w:right w:val="none" w:sz="0" w:space="0" w:color="auto"/>
          </w:divBdr>
        </w:div>
        <w:div w:id="2005622075">
          <w:marLeft w:val="1267"/>
          <w:marRight w:val="0"/>
          <w:marTop w:val="0"/>
          <w:marBottom w:val="0"/>
          <w:divBdr>
            <w:top w:val="none" w:sz="0" w:space="0" w:color="auto"/>
            <w:left w:val="none" w:sz="0" w:space="0" w:color="auto"/>
            <w:bottom w:val="none" w:sz="0" w:space="0" w:color="auto"/>
            <w:right w:val="none" w:sz="0" w:space="0" w:color="auto"/>
          </w:divBdr>
        </w:div>
        <w:div w:id="2085637625">
          <w:marLeft w:val="1987"/>
          <w:marRight w:val="0"/>
          <w:marTop w:val="0"/>
          <w:marBottom w:val="0"/>
          <w:divBdr>
            <w:top w:val="none" w:sz="0" w:space="0" w:color="auto"/>
            <w:left w:val="none" w:sz="0" w:space="0" w:color="auto"/>
            <w:bottom w:val="none" w:sz="0" w:space="0" w:color="auto"/>
            <w:right w:val="none" w:sz="0" w:space="0" w:color="auto"/>
          </w:divBdr>
        </w:div>
        <w:div w:id="1738505112">
          <w:marLeft w:val="1987"/>
          <w:marRight w:val="0"/>
          <w:marTop w:val="0"/>
          <w:marBottom w:val="0"/>
          <w:divBdr>
            <w:top w:val="none" w:sz="0" w:space="0" w:color="auto"/>
            <w:left w:val="none" w:sz="0" w:space="0" w:color="auto"/>
            <w:bottom w:val="none" w:sz="0" w:space="0" w:color="auto"/>
            <w:right w:val="none" w:sz="0" w:space="0" w:color="auto"/>
          </w:divBdr>
        </w:div>
        <w:div w:id="843128184">
          <w:marLeft w:val="1987"/>
          <w:marRight w:val="0"/>
          <w:marTop w:val="0"/>
          <w:marBottom w:val="0"/>
          <w:divBdr>
            <w:top w:val="none" w:sz="0" w:space="0" w:color="auto"/>
            <w:left w:val="none" w:sz="0" w:space="0" w:color="auto"/>
            <w:bottom w:val="none" w:sz="0" w:space="0" w:color="auto"/>
            <w:right w:val="none" w:sz="0" w:space="0" w:color="auto"/>
          </w:divBdr>
        </w:div>
        <w:div w:id="1051609091">
          <w:marLeft w:val="1267"/>
          <w:marRight w:val="0"/>
          <w:marTop w:val="0"/>
          <w:marBottom w:val="0"/>
          <w:divBdr>
            <w:top w:val="none" w:sz="0" w:space="0" w:color="auto"/>
            <w:left w:val="none" w:sz="0" w:space="0" w:color="auto"/>
            <w:bottom w:val="none" w:sz="0" w:space="0" w:color="auto"/>
            <w:right w:val="none" w:sz="0" w:space="0" w:color="auto"/>
          </w:divBdr>
        </w:div>
        <w:div w:id="1122848706">
          <w:marLeft w:val="1987"/>
          <w:marRight w:val="0"/>
          <w:marTop w:val="0"/>
          <w:marBottom w:val="0"/>
          <w:divBdr>
            <w:top w:val="none" w:sz="0" w:space="0" w:color="auto"/>
            <w:left w:val="none" w:sz="0" w:space="0" w:color="auto"/>
            <w:bottom w:val="none" w:sz="0" w:space="0" w:color="auto"/>
            <w:right w:val="none" w:sz="0" w:space="0" w:color="auto"/>
          </w:divBdr>
        </w:div>
        <w:div w:id="926614846">
          <w:marLeft w:val="1987"/>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4689406">
      <w:bodyDiv w:val="1"/>
      <w:marLeft w:val="0"/>
      <w:marRight w:val="0"/>
      <w:marTop w:val="0"/>
      <w:marBottom w:val="0"/>
      <w:divBdr>
        <w:top w:val="none" w:sz="0" w:space="0" w:color="auto"/>
        <w:left w:val="none" w:sz="0" w:space="0" w:color="auto"/>
        <w:bottom w:val="none" w:sz="0" w:space="0" w:color="auto"/>
        <w:right w:val="none" w:sz="0" w:space="0" w:color="auto"/>
      </w:divBdr>
      <w:divsChild>
        <w:div w:id="1948927761">
          <w:marLeft w:val="547"/>
          <w:marRight w:val="0"/>
          <w:marTop w:val="0"/>
          <w:marBottom w:val="0"/>
          <w:divBdr>
            <w:top w:val="none" w:sz="0" w:space="0" w:color="auto"/>
            <w:left w:val="none" w:sz="0" w:space="0" w:color="auto"/>
            <w:bottom w:val="none" w:sz="0" w:space="0" w:color="auto"/>
            <w:right w:val="none" w:sz="0" w:space="0" w:color="auto"/>
          </w:divBdr>
        </w:div>
        <w:div w:id="1679238307">
          <w:marLeft w:val="1267"/>
          <w:marRight w:val="0"/>
          <w:marTop w:val="0"/>
          <w:marBottom w:val="0"/>
          <w:divBdr>
            <w:top w:val="none" w:sz="0" w:space="0" w:color="auto"/>
            <w:left w:val="none" w:sz="0" w:space="0" w:color="auto"/>
            <w:bottom w:val="none" w:sz="0" w:space="0" w:color="auto"/>
            <w:right w:val="none" w:sz="0" w:space="0" w:color="auto"/>
          </w:divBdr>
        </w:div>
        <w:div w:id="793214205">
          <w:marLeft w:val="1267"/>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08539">
      <w:bodyDiv w:val="1"/>
      <w:marLeft w:val="0"/>
      <w:marRight w:val="0"/>
      <w:marTop w:val="0"/>
      <w:marBottom w:val="0"/>
      <w:divBdr>
        <w:top w:val="none" w:sz="0" w:space="0" w:color="auto"/>
        <w:left w:val="none" w:sz="0" w:space="0" w:color="auto"/>
        <w:bottom w:val="none" w:sz="0" w:space="0" w:color="auto"/>
        <w:right w:val="none" w:sz="0" w:space="0" w:color="auto"/>
      </w:divBdr>
      <w:divsChild>
        <w:div w:id="1523133390">
          <w:marLeft w:val="547"/>
          <w:marRight w:val="0"/>
          <w:marTop w:val="0"/>
          <w:marBottom w:val="0"/>
          <w:divBdr>
            <w:top w:val="none" w:sz="0" w:space="0" w:color="auto"/>
            <w:left w:val="none" w:sz="0" w:space="0" w:color="auto"/>
            <w:bottom w:val="none" w:sz="0" w:space="0" w:color="auto"/>
            <w:right w:val="none" w:sz="0" w:space="0" w:color="auto"/>
          </w:divBdr>
        </w:div>
        <w:div w:id="524559664">
          <w:marLeft w:val="1267"/>
          <w:marRight w:val="0"/>
          <w:marTop w:val="0"/>
          <w:marBottom w:val="0"/>
          <w:divBdr>
            <w:top w:val="none" w:sz="0" w:space="0" w:color="auto"/>
            <w:left w:val="none" w:sz="0" w:space="0" w:color="auto"/>
            <w:bottom w:val="none" w:sz="0" w:space="0" w:color="auto"/>
            <w:right w:val="none" w:sz="0" w:space="0" w:color="auto"/>
          </w:divBdr>
        </w:div>
        <w:div w:id="723212633">
          <w:marLeft w:val="1267"/>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6945635">
      <w:bodyDiv w:val="1"/>
      <w:marLeft w:val="0"/>
      <w:marRight w:val="0"/>
      <w:marTop w:val="0"/>
      <w:marBottom w:val="0"/>
      <w:divBdr>
        <w:top w:val="none" w:sz="0" w:space="0" w:color="auto"/>
        <w:left w:val="none" w:sz="0" w:space="0" w:color="auto"/>
        <w:bottom w:val="none" w:sz="0" w:space="0" w:color="auto"/>
        <w:right w:val="none" w:sz="0" w:space="0" w:color="auto"/>
      </w:divBdr>
      <w:divsChild>
        <w:div w:id="685137235">
          <w:marLeft w:val="1267"/>
          <w:marRight w:val="0"/>
          <w:marTop w:val="0"/>
          <w:marBottom w:val="0"/>
          <w:divBdr>
            <w:top w:val="none" w:sz="0" w:space="0" w:color="auto"/>
            <w:left w:val="none" w:sz="0" w:space="0" w:color="auto"/>
            <w:bottom w:val="none" w:sz="0" w:space="0" w:color="auto"/>
            <w:right w:val="none" w:sz="0" w:space="0" w:color="auto"/>
          </w:divBdr>
        </w:div>
        <w:div w:id="724526826">
          <w:marLeft w:val="1267"/>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0802385">
      <w:bodyDiv w:val="1"/>
      <w:marLeft w:val="0"/>
      <w:marRight w:val="0"/>
      <w:marTop w:val="0"/>
      <w:marBottom w:val="0"/>
      <w:divBdr>
        <w:top w:val="none" w:sz="0" w:space="0" w:color="auto"/>
        <w:left w:val="none" w:sz="0" w:space="0" w:color="auto"/>
        <w:bottom w:val="none" w:sz="0" w:space="0" w:color="auto"/>
        <w:right w:val="none" w:sz="0" w:space="0" w:color="auto"/>
      </w:divBdr>
      <w:divsChild>
        <w:div w:id="453014223">
          <w:marLeft w:val="547"/>
          <w:marRight w:val="0"/>
          <w:marTop w:val="0"/>
          <w:marBottom w:val="0"/>
          <w:divBdr>
            <w:top w:val="none" w:sz="0" w:space="0" w:color="auto"/>
            <w:left w:val="none" w:sz="0" w:space="0" w:color="auto"/>
            <w:bottom w:val="none" w:sz="0" w:space="0" w:color="auto"/>
            <w:right w:val="none" w:sz="0" w:space="0" w:color="auto"/>
          </w:divBdr>
        </w:div>
        <w:div w:id="352993870">
          <w:marLeft w:val="1267"/>
          <w:marRight w:val="0"/>
          <w:marTop w:val="0"/>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365176">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6069520">
      <w:bodyDiv w:val="1"/>
      <w:marLeft w:val="0"/>
      <w:marRight w:val="0"/>
      <w:marTop w:val="0"/>
      <w:marBottom w:val="0"/>
      <w:divBdr>
        <w:top w:val="none" w:sz="0" w:space="0" w:color="auto"/>
        <w:left w:val="none" w:sz="0" w:space="0" w:color="auto"/>
        <w:bottom w:val="none" w:sz="0" w:space="0" w:color="auto"/>
        <w:right w:val="none" w:sz="0" w:space="0" w:color="auto"/>
      </w:divBdr>
      <w:divsChild>
        <w:div w:id="1245140564">
          <w:marLeft w:val="547"/>
          <w:marRight w:val="0"/>
          <w:marTop w:val="0"/>
          <w:marBottom w:val="0"/>
          <w:divBdr>
            <w:top w:val="none" w:sz="0" w:space="0" w:color="auto"/>
            <w:left w:val="none" w:sz="0" w:space="0" w:color="auto"/>
            <w:bottom w:val="none" w:sz="0" w:space="0" w:color="auto"/>
            <w:right w:val="none" w:sz="0" w:space="0" w:color="auto"/>
          </w:divBdr>
        </w:div>
        <w:div w:id="269122345">
          <w:marLeft w:val="1267"/>
          <w:marRight w:val="0"/>
          <w:marTop w:val="0"/>
          <w:marBottom w:val="0"/>
          <w:divBdr>
            <w:top w:val="none" w:sz="0" w:space="0" w:color="auto"/>
            <w:left w:val="none" w:sz="0" w:space="0" w:color="auto"/>
            <w:bottom w:val="none" w:sz="0" w:space="0" w:color="auto"/>
            <w:right w:val="none" w:sz="0" w:space="0" w:color="auto"/>
          </w:divBdr>
        </w:div>
        <w:div w:id="814487014">
          <w:marLeft w:val="1267"/>
          <w:marRight w:val="0"/>
          <w:marTop w:val="0"/>
          <w:marBottom w:val="0"/>
          <w:divBdr>
            <w:top w:val="none" w:sz="0" w:space="0" w:color="auto"/>
            <w:left w:val="none" w:sz="0" w:space="0" w:color="auto"/>
            <w:bottom w:val="none" w:sz="0" w:space="0" w:color="auto"/>
            <w:right w:val="none" w:sz="0" w:space="0" w:color="auto"/>
          </w:divBdr>
        </w:div>
        <w:div w:id="578634460">
          <w:marLeft w:val="1267"/>
          <w:marRight w:val="0"/>
          <w:marTop w:val="0"/>
          <w:marBottom w:val="0"/>
          <w:divBdr>
            <w:top w:val="none" w:sz="0" w:space="0" w:color="auto"/>
            <w:left w:val="none" w:sz="0" w:space="0" w:color="auto"/>
            <w:bottom w:val="none" w:sz="0" w:space="0" w:color="auto"/>
            <w:right w:val="none" w:sz="0" w:space="0" w:color="auto"/>
          </w:divBdr>
        </w:div>
        <w:div w:id="137649311">
          <w:marLeft w:val="547"/>
          <w:marRight w:val="0"/>
          <w:marTop w:val="0"/>
          <w:marBottom w:val="0"/>
          <w:divBdr>
            <w:top w:val="none" w:sz="0" w:space="0" w:color="auto"/>
            <w:left w:val="none" w:sz="0" w:space="0" w:color="auto"/>
            <w:bottom w:val="none" w:sz="0" w:space="0" w:color="auto"/>
            <w:right w:val="none" w:sz="0" w:space="0" w:color="auto"/>
          </w:divBdr>
        </w:div>
        <w:div w:id="210456847">
          <w:marLeft w:val="1267"/>
          <w:marRight w:val="0"/>
          <w:marTop w:val="0"/>
          <w:marBottom w:val="0"/>
          <w:divBdr>
            <w:top w:val="none" w:sz="0" w:space="0" w:color="auto"/>
            <w:left w:val="none" w:sz="0" w:space="0" w:color="auto"/>
            <w:bottom w:val="none" w:sz="0" w:space="0" w:color="auto"/>
            <w:right w:val="none" w:sz="0" w:space="0" w:color="auto"/>
          </w:divBdr>
        </w:div>
        <w:div w:id="2105177291">
          <w:marLeft w:val="547"/>
          <w:marRight w:val="0"/>
          <w:marTop w:val="0"/>
          <w:marBottom w:val="0"/>
          <w:divBdr>
            <w:top w:val="none" w:sz="0" w:space="0" w:color="auto"/>
            <w:left w:val="none" w:sz="0" w:space="0" w:color="auto"/>
            <w:bottom w:val="none" w:sz="0" w:space="0" w:color="auto"/>
            <w:right w:val="none" w:sz="0" w:space="0" w:color="auto"/>
          </w:divBdr>
        </w:div>
        <w:div w:id="333534161">
          <w:marLeft w:val="1267"/>
          <w:marRight w:val="0"/>
          <w:marTop w:val="0"/>
          <w:marBottom w:val="0"/>
          <w:divBdr>
            <w:top w:val="none" w:sz="0" w:space="0" w:color="auto"/>
            <w:left w:val="none" w:sz="0" w:space="0" w:color="auto"/>
            <w:bottom w:val="none" w:sz="0" w:space="0" w:color="auto"/>
            <w:right w:val="none" w:sz="0" w:space="0" w:color="auto"/>
          </w:divBdr>
        </w:div>
        <w:div w:id="1714842610">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390219">
      <w:bodyDiv w:val="1"/>
      <w:marLeft w:val="0"/>
      <w:marRight w:val="0"/>
      <w:marTop w:val="0"/>
      <w:marBottom w:val="0"/>
      <w:divBdr>
        <w:top w:val="none" w:sz="0" w:space="0" w:color="auto"/>
        <w:left w:val="none" w:sz="0" w:space="0" w:color="auto"/>
        <w:bottom w:val="none" w:sz="0" w:space="0" w:color="auto"/>
        <w:right w:val="none" w:sz="0" w:space="0" w:color="auto"/>
      </w:divBdr>
      <w:divsChild>
        <w:div w:id="960111491">
          <w:marLeft w:val="547"/>
          <w:marRight w:val="0"/>
          <w:marTop w:val="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2470">
      <w:bodyDiv w:val="1"/>
      <w:marLeft w:val="0"/>
      <w:marRight w:val="0"/>
      <w:marTop w:val="0"/>
      <w:marBottom w:val="0"/>
      <w:divBdr>
        <w:top w:val="none" w:sz="0" w:space="0" w:color="auto"/>
        <w:left w:val="none" w:sz="0" w:space="0" w:color="auto"/>
        <w:bottom w:val="none" w:sz="0" w:space="0" w:color="auto"/>
        <w:right w:val="none" w:sz="0" w:space="0" w:color="auto"/>
      </w:divBdr>
      <w:divsChild>
        <w:div w:id="199972890">
          <w:marLeft w:val="547"/>
          <w:marRight w:val="0"/>
          <w:marTop w:val="0"/>
          <w:marBottom w:val="0"/>
          <w:divBdr>
            <w:top w:val="none" w:sz="0" w:space="0" w:color="auto"/>
            <w:left w:val="none" w:sz="0" w:space="0" w:color="auto"/>
            <w:bottom w:val="none" w:sz="0" w:space="0" w:color="auto"/>
            <w:right w:val="none" w:sz="0" w:space="0" w:color="auto"/>
          </w:divBdr>
        </w:div>
        <w:div w:id="891699147">
          <w:marLeft w:val="1267"/>
          <w:marRight w:val="0"/>
          <w:marTop w:val="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771500">
      <w:bodyDiv w:val="1"/>
      <w:marLeft w:val="0"/>
      <w:marRight w:val="0"/>
      <w:marTop w:val="0"/>
      <w:marBottom w:val="0"/>
      <w:divBdr>
        <w:top w:val="none" w:sz="0" w:space="0" w:color="auto"/>
        <w:left w:val="none" w:sz="0" w:space="0" w:color="auto"/>
        <w:bottom w:val="none" w:sz="0" w:space="0" w:color="auto"/>
        <w:right w:val="none" w:sz="0" w:space="0" w:color="auto"/>
      </w:divBdr>
      <w:divsChild>
        <w:div w:id="1362978173">
          <w:marLeft w:val="547"/>
          <w:marRight w:val="0"/>
          <w:marTop w:val="0"/>
          <w:marBottom w:val="0"/>
          <w:divBdr>
            <w:top w:val="none" w:sz="0" w:space="0" w:color="auto"/>
            <w:left w:val="none" w:sz="0" w:space="0" w:color="auto"/>
            <w:bottom w:val="none" w:sz="0" w:space="0" w:color="auto"/>
            <w:right w:val="none" w:sz="0" w:space="0" w:color="auto"/>
          </w:divBdr>
        </w:div>
        <w:div w:id="1046414344">
          <w:marLeft w:val="1267"/>
          <w:marRight w:val="0"/>
          <w:marTop w:val="0"/>
          <w:marBottom w:val="0"/>
          <w:divBdr>
            <w:top w:val="none" w:sz="0" w:space="0" w:color="auto"/>
            <w:left w:val="none" w:sz="0" w:space="0" w:color="auto"/>
            <w:bottom w:val="none" w:sz="0" w:space="0" w:color="auto"/>
            <w:right w:val="none" w:sz="0" w:space="0" w:color="auto"/>
          </w:divBdr>
        </w:div>
        <w:div w:id="592976835">
          <w:marLeft w:val="1987"/>
          <w:marRight w:val="0"/>
          <w:marTop w:val="0"/>
          <w:marBottom w:val="0"/>
          <w:divBdr>
            <w:top w:val="none" w:sz="0" w:space="0" w:color="auto"/>
            <w:left w:val="none" w:sz="0" w:space="0" w:color="auto"/>
            <w:bottom w:val="none" w:sz="0" w:space="0" w:color="auto"/>
            <w:right w:val="none" w:sz="0" w:space="0" w:color="auto"/>
          </w:divBdr>
        </w:div>
        <w:div w:id="424303620">
          <w:marLeft w:val="1987"/>
          <w:marRight w:val="0"/>
          <w:marTop w:val="0"/>
          <w:marBottom w:val="0"/>
          <w:divBdr>
            <w:top w:val="none" w:sz="0" w:space="0" w:color="auto"/>
            <w:left w:val="none" w:sz="0" w:space="0" w:color="auto"/>
            <w:bottom w:val="none" w:sz="0" w:space="0" w:color="auto"/>
            <w:right w:val="none" w:sz="0" w:space="0" w:color="auto"/>
          </w:divBdr>
        </w:div>
        <w:div w:id="1730574971">
          <w:marLeft w:val="2707"/>
          <w:marRight w:val="0"/>
          <w:marTop w:val="0"/>
          <w:marBottom w:val="0"/>
          <w:divBdr>
            <w:top w:val="none" w:sz="0" w:space="0" w:color="auto"/>
            <w:left w:val="none" w:sz="0" w:space="0" w:color="auto"/>
            <w:bottom w:val="none" w:sz="0" w:space="0" w:color="auto"/>
            <w:right w:val="none" w:sz="0" w:space="0" w:color="auto"/>
          </w:divBdr>
        </w:div>
        <w:div w:id="425808568">
          <w:marLeft w:val="2707"/>
          <w:marRight w:val="0"/>
          <w:marTop w:val="0"/>
          <w:marBottom w:val="0"/>
          <w:divBdr>
            <w:top w:val="none" w:sz="0" w:space="0" w:color="auto"/>
            <w:left w:val="none" w:sz="0" w:space="0" w:color="auto"/>
            <w:bottom w:val="none" w:sz="0" w:space="0" w:color="auto"/>
            <w:right w:val="none" w:sz="0" w:space="0" w:color="auto"/>
          </w:divBdr>
        </w:div>
        <w:div w:id="66848872">
          <w:marLeft w:val="2707"/>
          <w:marRight w:val="0"/>
          <w:marTop w:val="0"/>
          <w:marBottom w:val="0"/>
          <w:divBdr>
            <w:top w:val="none" w:sz="0" w:space="0" w:color="auto"/>
            <w:left w:val="none" w:sz="0" w:space="0" w:color="auto"/>
            <w:bottom w:val="none" w:sz="0" w:space="0" w:color="auto"/>
            <w:right w:val="none" w:sz="0" w:space="0" w:color="auto"/>
          </w:divBdr>
        </w:div>
      </w:divsChild>
    </w:div>
    <w:div w:id="2117361786">
      <w:bodyDiv w:val="1"/>
      <w:marLeft w:val="0"/>
      <w:marRight w:val="0"/>
      <w:marTop w:val="0"/>
      <w:marBottom w:val="0"/>
      <w:divBdr>
        <w:top w:val="none" w:sz="0" w:space="0" w:color="auto"/>
        <w:left w:val="none" w:sz="0" w:space="0" w:color="auto"/>
        <w:bottom w:val="none" w:sz="0" w:space="0" w:color="auto"/>
        <w:right w:val="none" w:sz="0" w:space="0" w:color="auto"/>
      </w:divBdr>
      <w:divsChild>
        <w:div w:id="1270309127">
          <w:marLeft w:val="547"/>
          <w:marRight w:val="0"/>
          <w:marTop w:val="0"/>
          <w:marBottom w:val="0"/>
          <w:divBdr>
            <w:top w:val="none" w:sz="0" w:space="0" w:color="auto"/>
            <w:left w:val="none" w:sz="0" w:space="0" w:color="auto"/>
            <w:bottom w:val="none" w:sz="0" w:space="0" w:color="auto"/>
            <w:right w:val="none" w:sz="0" w:space="0" w:color="auto"/>
          </w:divBdr>
        </w:div>
        <w:div w:id="408963651">
          <w:marLeft w:val="1267"/>
          <w:marRight w:val="0"/>
          <w:marTop w:val="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1EE3B-3C3F-4E8E-B988-1585282A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2020-05-12T03:07:00Z</dcterms:created>
  <dcterms:modified xsi:type="dcterms:W3CDTF">2020-10-23T03:42:00Z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